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0B67C" w14:textId="77777777" w:rsidR="00844783" w:rsidRPr="00861A55" w:rsidRDefault="008C3193" w:rsidP="008C3193">
      <w:pPr>
        <w:ind w:left="0" w:right="-1"/>
        <w:jc w:val="center"/>
        <w:rPr>
          <w:b/>
          <w:color w:val="000000" w:themeColor="text1"/>
          <w:szCs w:val="24"/>
        </w:rPr>
      </w:pPr>
      <w:r w:rsidRPr="00861A55">
        <w:rPr>
          <w:b/>
          <w:color w:val="000000" w:themeColor="text1"/>
          <w:szCs w:val="24"/>
        </w:rPr>
        <w:t xml:space="preserve">Zakładane efekty </w:t>
      </w:r>
      <w:r w:rsidR="006C285B" w:rsidRPr="00861A55">
        <w:rPr>
          <w:b/>
          <w:color w:val="000000" w:themeColor="text1"/>
          <w:szCs w:val="24"/>
        </w:rPr>
        <w:t>uczenia się</w:t>
      </w:r>
      <w:r w:rsidRPr="00861A55">
        <w:rPr>
          <w:b/>
          <w:color w:val="000000" w:themeColor="text1"/>
          <w:szCs w:val="24"/>
        </w:rPr>
        <w:t xml:space="preserve"> dla kierunku</w:t>
      </w:r>
    </w:p>
    <w:tbl>
      <w:tblPr>
        <w:tblW w:w="1502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7513"/>
      </w:tblGrid>
      <w:tr w:rsidR="00861A55" w:rsidRPr="00861A55" w14:paraId="3BC33FCA" w14:textId="77777777" w:rsidTr="004F1B1D">
        <w:trPr>
          <w:trHeight w:val="276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8588FD" w14:textId="77777777" w:rsidR="001F7A7B" w:rsidRPr="00861A55" w:rsidRDefault="00974F74" w:rsidP="005E4CD5">
            <w:pPr>
              <w:ind w:left="72" w:right="-1"/>
              <w:rPr>
                <w:b/>
                <w:color w:val="000000" w:themeColor="text1"/>
              </w:rPr>
            </w:pPr>
            <w:r w:rsidRPr="00861A55">
              <w:rPr>
                <w:b/>
                <w:color w:val="000000" w:themeColor="text1"/>
                <w:sz w:val="22"/>
              </w:rPr>
              <w:t>Wydział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3E538DC" w14:textId="22654FD0" w:rsidR="001F7A7B" w:rsidRPr="00861A55" w:rsidRDefault="005E4CD5" w:rsidP="005E4CD5">
            <w:pPr>
              <w:ind w:left="0"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Wydział Inżynierii Mechanicznej</w:t>
            </w:r>
          </w:p>
        </w:tc>
      </w:tr>
      <w:tr w:rsidR="00861A55" w:rsidRPr="00861A55" w14:paraId="4140E9EA" w14:textId="77777777" w:rsidTr="004F1B1D">
        <w:trPr>
          <w:trHeight w:val="228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730990" w14:textId="77777777" w:rsidR="008975D2" w:rsidRPr="00861A55" w:rsidRDefault="008975D2" w:rsidP="005E4CD5">
            <w:pPr>
              <w:ind w:left="72" w:right="-1"/>
              <w:rPr>
                <w:b/>
                <w:color w:val="000000" w:themeColor="text1"/>
              </w:rPr>
            </w:pPr>
            <w:r w:rsidRPr="00861A55">
              <w:rPr>
                <w:b/>
                <w:color w:val="000000" w:themeColor="text1"/>
                <w:sz w:val="22"/>
              </w:rPr>
              <w:t xml:space="preserve">nazwa kierunku studiów 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7442C9B4" w14:textId="04D1F2D4" w:rsidR="008975D2" w:rsidRPr="00861A55" w:rsidRDefault="005E4CD5" w:rsidP="005E4CD5">
            <w:pPr>
              <w:ind w:left="0"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mechanika i budowa maszyn</w:t>
            </w:r>
          </w:p>
        </w:tc>
      </w:tr>
      <w:tr w:rsidR="00861A55" w:rsidRPr="00861A55" w14:paraId="3AA0E6A6" w14:textId="77777777" w:rsidTr="004F1B1D">
        <w:trPr>
          <w:trHeight w:val="300"/>
        </w:trPr>
        <w:tc>
          <w:tcPr>
            <w:tcW w:w="75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5A82A8" w14:textId="77777777" w:rsidR="001F7A7B" w:rsidRPr="00861A55" w:rsidRDefault="001F7A7B" w:rsidP="005E4CD5">
            <w:pPr>
              <w:ind w:left="72" w:right="-1"/>
              <w:rPr>
                <w:b/>
                <w:color w:val="000000" w:themeColor="text1"/>
              </w:rPr>
            </w:pPr>
            <w:r w:rsidRPr="00861A55">
              <w:rPr>
                <w:b/>
                <w:color w:val="000000" w:themeColor="text1"/>
                <w:sz w:val="22"/>
              </w:rPr>
              <w:t>p</w:t>
            </w:r>
            <w:r w:rsidR="008975D2" w:rsidRPr="00861A55">
              <w:rPr>
                <w:b/>
                <w:color w:val="000000" w:themeColor="text1"/>
                <w:sz w:val="22"/>
              </w:rPr>
              <w:t xml:space="preserve">rofil </w:t>
            </w:r>
          </w:p>
        </w:tc>
        <w:tc>
          <w:tcPr>
            <w:tcW w:w="7513" w:type="dxa"/>
          </w:tcPr>
          <w:p w14:paraId="15536045" w14:textId="26EF2AB7" w:rsidR="001F7A7B" w:rsidRPr="00861A55" w:rsidRDefault="005E4CD5" w:rsidP="005E4CD5">
            <w:pPr>
              <w:ind w:left="0" w:right="-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ogólnoakademicki</w:t>
            </w:r>
            <w:proofErr w:type="spellEnd"/>
          </w:p>
        </w:tc>
      </w:tr>
      <w:tr w:rsidR="00861A55" w:rsidRPr="00861A55" w14:paraId="5B9F1DC5" w14:textId="77777777" w:rsidTr="004F1B1D">
        <w:trPr>
          <w:trHeight w:val="192"/>
        </w:trPr>
        <w:tc>
          <w:tcPr>
            <w:tcW w:w="7513" w:type="dxa"/>
            <w:shd w:val="clear" w:color="auto" w:fill="F2F2F2" w:themeFill="background1" w:themeFillShade="F2"/>
          </w:tcPr>
          <w:p w14:paraId="49BD2EE5" w14:textId="77777777" w:rsidR="001F7A7B" w:rsidRPr="00861A55" w:rsidRDefault="001F7A7B" w:rsidP="005E4CD5">
            <w:pPr>
              <w:ind w:left="72" w:right="-1"/>
              <w:rPr>
                <w:b/>
                <w:color w:val="000000" w:themeColor="text1"/>
              </w:rPr>
            </w:pPr>
            <w:r w:rsidRPr="00861A55">
              <w:rPr>
                <w:b/>
                <w:color w:val="000000" w:themeColor="text1"/>
                <w:sz w:val="22"/>
              </w:rPr>
              <w:t>poziom kształcenia</w:t>
            </w:r>
          </w:p>
        </w:tc>
        <w:tc>
          <w:tcPr>
            <w:tcW w:w="7513" w:type="dxa"/>
          </w:tcPr>
          <w:p w14:paraId="79BCD0B1" w14:textId="6B0893F7" w:rsidR="001F7A7B" w:rsidRPr="00861A55" w:rsidRDefault="005E4CD5" w:rsidP="005E4CD5">
            <w:pPr>
              <w:ind w:left="0"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studia pierwszego stopnia</w:t>
            </w:r>
          </w:p>
        </w:tc>
      </w:tr>
      <w:tr w:rsidR="00861A55" w:rsidRPr="00861A55" w14:paraId="421AD7CA" w14:textId="77777777" w:rsidTr="004F1B1D">
        <w:trPr>
          <w:trHeight w:val="307"/>
        </w:trPr>
        <w:tc>
          <w:tcPr>
            <w:tcW w:w="7513" w:type="dxa"/>
            <w:shd w:val="clear" w:color="auto" w:fill="F2F2F2" w:themeFill="background1" w:themeFillShade="F2"/>
          </w:tcPr>
          <w:p w14:paraId="0245F7FF" w14:textId="77777777" w:rsidR="001F7A7B" w:rsidRPr="00861A55" w:rsidRDefault="001F7A7B" w:rsidP="005E4CD5">
            <w:pPr>
              <w:ind w:left="72" w:right="-1"/>
              <w:rPr>
                <w:b/>
                <w:color w:val="000000" w:themeColor="text1"/>
              </w:rPr>
            </w:pPr>
            <w:r w:rsidRPr="00861A55">
              <w:rPr>
                <w:b/>
                <w:color w:val="000000" w:themeColor="text1"/>
                <w:sz w:val="22"/>
              </w:rPr>
              <w:t>tytuł zawodowy uzyskiwany przez absolwenta</w:t>
            </w:r>
            <w:r w:rsidR="00E63735" w:rsidRPr="00861A55">
              <w:rPr>
                <w:b/>
                <w:color w:val="000000" w:themeColor="text1"/>
                <w:sz w:val="22"/>
              </w:rPr>
              <w:t xml:space="preserve"> </w:t>
            </w:r>
            <w:r w:rsidR="00E63735" w:rsidRPr="00861A55">
              <w:rPr>
                <w:b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14:paraId="5147948D" w14:textId="43216670" w:rsidR="001F7A7B" w:rsidRPr="00861A55" w:rsidRDefault="005E4CD5" w:rsidP="005E4CD5">
            <w:pPr>
              <w:ind w:left="0"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inżynier</w:t>
            </w:r>
          </w:p>
        </w:tc>
      </w:tr>
      <w:tr w:rsidR="00861A55" w:rsidRPr="00861A55" w14:paraId="3EF7D642" w14:textId="77777777" w:rsidTr="004F1B1D">
        <w:trPr>
          <w:trHeight w:val="633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D546D0" w14:textId="77777777" w:rsidR="001F7A7B" w:rsidRPr="00861A55" w:rsidRDefault="008975D2" w:rsidP="005E4CD5">
            <w:pPr>
              <w:ind w:left="72" w:right="-1"/>
              <w:rPr>
                <w:b/>
                <w:color w:val="000000" w:themeColor="text1"/>
              </w:rPr>
            </w:pPr>
            <w:r w:rsidRPr="00861A55">
              <w:rPr>
                <w:b/>
                <w:color w:val="000000" w:themeColor="text1"/>
                <w:sz w:val="22"/>
              </w:rPr>
              <w:t>d</w:t>
            </w:r>
            <w:r w:rsidR="001F7A7B" w:rsidRPr="00861A55">
              <w:rPr>
                <w:b/>
                <w:color w:val="000000" w:themeColor="text1"/>
                <w:sz w:val="22"/>
              </w:rPr>
              <w:t xml:space="preserve">yscyplina lub dyscypliny, </w:t>
            </w:r>
            <w:r w:rsidRPr="00861A55">
              <w:rPr>
                <w:b/>
                <w:color w:val="000000" w:themeColor="text1"/>
                <w:sz w:val="22"/>
              </w:rPr>
              <w:br/>
            </w:r>
            <w:r w:rsidR="00770E9C" w:rsidRPr="00861A55">
              <w:rPr>
                <w:b/>
                <w:color w:val="000000" w:themeColor="text1"/>
                <w:sz w:val="22"/>
              </w:rPr>
              <w:t>d</w:t>
            </w:r>
            <w:r w:rsidR="001F7A7B" w:rsidRPr="00861A55">
              <w:rPr>
                <w:b/>
                <w:color w:val="000000" w:themeColor="text1"/>
                <w:sz w:val="22"/>
              </w:rPr>
              <w:t xml:space="preserve">o których odnoszą się zakładane efekty uczenia się </w:t>
            </w:r>
            <w:r w:rsidR="00E40D7B" w:rsidRPr="00861A55">
              <w:rPr>
                <w:b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0A58A8" w14:textId="77777777" w:rsidR="008B2DCE" w:rsidRPr="00861A55" w:rsidRDefault="008975D2" w:rsidP="008B2DCE">
            <w:pPr>
              <w:ind w:left="0" w:right="-1"/>
              <w:rPr>
                <w:b/>
                <w:color w:val="000000" w:themeColor="text1"/>
              </w:rPr>
            </w:pPr>
            <w:r w:rsidRPr="00861A55">
              <w:rPr>
                <w:b/>
                <w:color w:val="000000" w:themeColor="text1"/>
              </w:rPr>
              <w:t>p</w:t>
            </w:r>
            <w:r w:rsidR="008B2DCE" w:rsidRPr="00861A55">
              <w:rPr>
                <w:b/>
                <w:color w:val="000000" w:themeColor="text1"/>
              </w:rPr>
              <w:t>rocentowy udział dyscypliny</w:t>
            </w:r>
            <w:r w:rsidR="008B2DCE" w:rsidRPr="00861A55">
              <w:rPr>
                <w:b/>
                <w:color w:val="000000" w:themeColor="text1"/>
                <w:sz w:val="22"/>
                <w:vertAlign w:val="superscript"/>
              </w:rPr>
              <w:t>2</w:t>
            </w:r>
          </w:p>
        </w:tc>
      </w:tr>
      <w:tr w:rsidR="00861A55" w:rsidRPr="00861A55" w14:paraId="19E106A8" w14:textId="77777777" w:rsidTr="004F1B1D">
        <w:trPr>
          <w:trHeight w:val="549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388C8" w14:textId="0F035EDE" w:rsidR="008B2DCE" w:rsidRPr="00861A55" w:rsidRDefault="005E4CD5" w:rsidP="005E4CD5">
            <w:pPr>
              <w:ind w:left="72" w:right="-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>inżynieria mechaniczna</w:t>
            </w:r>
            <w:r w:rsidR="008B2DCE" w:rsidRPr="00861A55">
              <w:rPr>
                <w:b/>
                <w:color w:val="000000" w:themeColor="text1"/>
                <w:sz w:val="22"/>
              </w:rPr>
              <w:t xml:space="preserve"> - dyscyplina wiodąca </w:t>
            </w:r>
            <w:r w:rsidR="008B2DCE" w:rsidRPr="00861A55">
              <w:rPr>
                <w:b/>
                <w:color w:val="000000" w:themeColor="text1"/>
                <w:sz w:val="22"/>
                <w:vertAlign w:val="superscript"/>
              </w:rPr>
              <w:t>3</w:t>
            </w:r>
          </w:p>
          <w:p w14:paraId="5DD1185A" w14:textId="72D6C674" w:rsidR="008B2DCE" w:rsidRPr="002B16F7" w:rsidRDefault="005E4CD5" w:rsidP="0016717C">
            <w:pPr>
              <w:ind w:left="72" w:right="-1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inżynieria </w:t>
            </w:r>
            <w:r w:rsidR="005B5815">
              <w:rPr>
                <w:color w:val="000000" w:themeColor="text1"/>
                <w:sz w:val="22"/>
              </w:rPr>
              <w:t>materiałowa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01E32" w14:textId="627460B5" w:rsidR="008B2DCE" w:rsidRPr="00861A55" w:rsidRDefault="008B2DCE" w:rsidP="00C91123">
            <w:pPr>
              <w:ind w:left="-73" w:right="-1"/>
              <w:rPr>
                <w:color w:val="000000" w:themeColor="text1"/>
              </w:rPr>
            </w:pPr>
            <w:r w:rsidRPr="00861A55">
              <w:rPr>
                <w:color w:val="000000" w:themeColor="text1"/>
                <w:sz w:val="22"/>
              </w:rPr>
              <w:t xml:space="preserve"> </w:t>
            </w:r>
            <w:r w:rsidR="005E4CD5">
              <w:rPr>
                <w:color w:val="000000" w:themeColor="text1"/>
                <w:sz w:val="22"/>
              </w:rPr>
              <w:t>90</w:t>
            </w:r>
            <w:r w:rsidRPr="00861A55">
              <w:rPr>
                <w:color w:val="000000" w:themeColor="text1"/>
                <w:sz w:val="22"/>
              </w:rPr>
              <w:t xml:space="preserve"> %</w:t>
            </w:r>
          </w:p>
          <w:p w14:paraId="4BEE8E97" w14:textId="75EF29F3" w:rsidR="008B2DCE" w:rsidRPr="00861A55" w:rsidRDefault="005E4CD5" w:rsidP="002B16F7">
            <w:pPr>
              <w:ind w:left="-73" w:right="-1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 10</w:t>
            </w:r>
            <w:r w:rsidR="008B2DCE" w:rsidRPr="00861A55">
              <w:rPr>
                <w:color w:val="000000" w:themeColor="text1"/>
                <w:sz w:val="22"/>
              </w:rPr>
              <w:t xml:space="preserve"> %</w:t>
            </w:r>
          </w:p>
        </w:tc>
      </w:tr>
      <w:tr w:rsidR="00861A55" w:rsidRPr="00861A55" w14:paraId="0D61A3E9" w14:textId="77777777" w:rsidTr="004F1B1D">
        <w:trPr>
          <w:trHeight w:val="196"/>
        </w:trPr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68C91FAA" w14:textId="77777777" w:rsidR="008B2DCE" w:rsidRPr="00861A55" w:rsidRDefault="008B2DCE" w:rsidP="005E4CD5">
            <w:pPr>
              <w:tabs>
                <w:tab w:val="left" w:pos="5029"/>
              </w:tabs>
              <w:ind w:left="72" w:right="-1"/>
              <w:rPr>
                <w:b/>
                <w:color w:val="000000" w:themeColor="text1"/>
              </w:rPr>
            </w:pPr>
            <w:r w:rsidRPr="00861A55">
              <w:rPr>
                <w:b/>
                <w:color w:val="000000" w:themeColor="text1"/>
                <w:sz w:val="22"/>
              </w:rPr>
              <w:t>Łącznie: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06D0A549" w14:textId="77777777" w:rsidR="008B2DCE" w:rsidRPr="00861A55" w:rsidRDefault="008B2DCE" w:rsidP="00C91123">
            <w:pPr>
              <w:ind w:left="-73" w:right="-1"/>
              <w:rPr>
                <w:color w:val="000000" w:themeColor="text1"/>
              </w:rPr>
            </w:pPr>
            <w:r w:rsidRPr="00861A55">
              <w:rPr>
                <w:color w:val="000000" w:themeColor="text1"/>
                <w:sz w:val="22"/>
              </w:rPr>
              <w:t xml:space="preserve"> 100%</w:t>
            </w:r>
          </w:p>
        </w:tc>
      </w:tr>
    </w:tbl>
    <w:p w14:paraId="09E18B40" w14:textId="77777777" w:rsidR="00044F62" w:rsidRDefault="00044F62" w:rsidP="00044F62">
      <w:pPr>
        <w:ind w:left="0"/>
        <w:rPr>
          <w:color w:val="000000" w:themeColor="text1"/>
          <w:sz w:val="16"/>
          <w:szCs w:val="16"/>
          <w:vertAlign w:val="superscript"/>
        </w:rPr>
      </w:pPr>
    </w:p>
    <w:p w14:paraId="0A7A9473" w14:textId="1B9DC05E" w:rsidR="00A17B92" w:rsidRDefault="00A17B92" w:rsidP="00A17B92">
      <w:pPr>
        <w:ind w:left="0"/>
        <w:jc w:val="center"/>
        <w:rPr>
          <w:color w:val="000000" w:themeColor="text1"/>
          <w:sz w:val="16"/>
          <w:szCs w:val="16"/>
          <w:vertAlign w:val="superscript"/>
        </w:rPr>
      </w:pPr>
      <w:r w:rsidRPr="00A17B92">
        <w:rPr>
          <w:b/>
          <w:color w:val="000000" w:themeColor="text1"/>
          <w:szCs w:val="24"/>
        </w:rPr>
        <w:t>Odniesienie efektów uczenia się dla kierunku do charakterystyk drugiego stopnia Polskiej Ramy Kwalifikacji</w:t>
      </w:r>
    </w:p>
    <w:p w14:paraId="23DDAE75" w14:textId="77777777" w:rsidR="00A17B92" w:rsidRDefault="00A17B92" w:rsidP="00044F62">
      <w:pPr>
        <w:ind w:left="0"/>
        <w:rPr>
          <w:color w:val="000000" w:themeColor="text1"/>
          <w:sz w:val="16"/>
          <w:szCs w:val="16"/>
          <w:vertAlign w:val="superscript"/>
        </w:rPr>
      </w:pPr>
    </w:p>
    <w:tbl>
      <w:tblPr>
        <w:tblStyle w:val="Tabela-Siatka"/>
        <w:tblW w:w="15055" w:type="dxa"/>
        <w:tblInd w:w="108" w:type="dxa"/>
        <w:tblLook w:val="04A0" w:firstRow="1" w:lastRow="0" w:firstColumn="1" w:lastColumn="0" w:noHBand="0" w:noVBand="1"/>
      </w:tblPr>
      <w:tblGrid>
        <w:gridCol w:w="1607"/>
        <w:gridCol w:w="9195"/>
        <w:gridCol w:w="2126"/>
        <w:gridCol w:w="2127"/>
      </w:tblGrid>
      <w:tr w:rsidR="005F4659" w14:paraId="55F454F1" w14:textId="77777777" w:rsidTr="005F4659">
        <w:trPr>
          <w:trHeight w:val="1038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0F507" w14:textId="4F44A9EA" w:rsidR="005F4659" w:rsidRPr="00A17B92" w:rsidRDefault="005F4659" w:rsidP="00CF1AA6">
            <w:pPr>
              <w:spacing w:before="20" w:afterLines="20" w:after="48"/>
              <w:ind w:left="0"/>
              <w:jc w:val="center"/>
              <w:rPr>
                <w:color w:val="000000" w:themeColor="text1"/>
                <w:sz w:val="22"/>
                <w:vertAlign w:val="superscript"/>
              </w:rPr>
            </w:pPr>
            <w:r w:rsidRPr="00A17B92">
              <w:rPr>
                <w:b/>
                <w:color w:val="000000" w:themeColor="text1"/>
                <w:sz w:val="22"/>
              </w:rPr>
              <w:t>Symbol  efektów kierunkowych</w:t>
            </w:r>
          </w:p>
        </w:tc>
        <w:tc>
          <w:tcPr>
            <w:tcW w:w="91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4D026" w14:textId="77777777" w:rsidR="005F4659" w:rsidRPr="00A17B92" w:rsidRDefault="005F4659" w:rsidP="00CF1AA6">
            <w:pPr>
              <w:spacing w:before="20" w:afterLines="20" w:after="48"/>
              <w:ind w:left="0" w:right="-1"/>
              <w:jc w:val="center"/>
              <w:rPr>
                <w:b/>
                <w:color w:val="000000" w:themeColor="text1"/>
                <w:sz w:val="22"/>
              </w:rPr>
            </w:pPr>
            <w:r w:rsidRPr="00A17B92">
              <w:rPr>
                <w:b/>
                <w:color w:val="000000" w:themeColor="text1"/>
                <w:sz w:val="22"/>
              </w:rPr>
              <w:t>Efekty uczenia się dla kierunku</w:t>
            </w:r>
          </w:p>
          <w:p w14:paraId="2F220850" w14:textId="77777777" w:rsidR="005F4659" w:rsidRPr="00A17B92" w:rsidRDefault="005F4659" w:rsidP="00CF1AA6">
            <w:pPr>
              <w:spacing w:before="20" w:afterLines="20" w:after="48"/>
              <w:ind w:left="0" w:right="-1"/>
              <w:jc w:val="center"/>
              <w:rPr>
                <w:b/>
                <w:color w:val="000000" w:themeColor="text1"/>
                <w:sz w:val="22"/>
              </w:rPr>
            </w:pPr>
          </w:p>
          <w:p w14:paraId="7A54E5CE" w14:textId="77777777" w:rsidR="005F4659" w:rsidRPr="00A17B92" w:rsidRDefault="005F4659" w:rsidP="00CF1AA6">
            <w:pPr>
              <w:spacing w:before="20" w:afterLines="20" w:after="48"/>
              <w:ind w:left="0"/>
              <w:jc w:val="center"/>
              <w:rPr>
                <w:color w:val="000000" w:themeColor="text1"/>
                <w:sz w:val="22"/>
                <w:vertAlign w:val="superscrip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95AA2" w14:textId="183759E4" w:rsidR="005F4659" w:rsidRPr="00290EEF" w:rsidRDefault="005F4659" w:rsidP="00CF1AA6">
            <w:pPr>
              <w:spacing w:before="20" w:afterLines="20" w:after="48"/>
              <w:ind w:left="0" w:right="-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0EEF">
              <w:rPr>
                <w:b/>
                <w:color w:val="000000" w:themeColor="text1"/>
                <w:sz w:val="16"/>
                <w:szCs w:val="16"/>
              </w:rPr>
              <w:t>Efekty</w:t>
            </w:r>
          </w:p>
          <w:p w14:paraId="1986D983" w14:textId="1E80382D" w:rsidR="005F4659" w:rsidRPr="00290EEF" w:rsidRDefault="005F4659" w:rsidP="00CF1AA6">
            <w:pPr>
              <w:spacing w:before="20" w:afterLines="20" w:after="48"/>
              <w:ind w:left="0" w:right="-1"/>
              <w:jc w:val="center"/>
              <w:rPr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290EEF">
              <w:rPr>
                <w:b/>
                <w:color w:val="000000" w:themeColor="text1"/>
                <w:sz w:val="16"/>
                <w:szCs w:val="16"/>
              </w:rPr>
              <w:t>- z części I</w:t>
            </w:r>
          </w:p>
          <w:p w14:paraId="26010EFE" w14:textId="65533634" w:rsidR="005F4659" w:rsidRDefault="005F4659" w:rsidP="00CF1AA6">
            <w:pPr>
              <w:spacing w:before="20" w:afterLines="20" w:after="48"/>
              <w:ind w:left="0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290EEF">
              <w:rPr>
                <w:b/>
                <w:color w:val="000000" w:themeColor="text1"/>
                <w:sz w:val="16"/>
                <w:szCs w:val="16"/>
              </w:rPr>
              <w:t>(kod składnika opisu)</w:t>
            </w:r>
            <w:r w:rsidRPr="00290EEF">
              <w:rPr>
                <w:b/>
                <w:color w:val="000000" w:themeColor="text1"/>
                <w:sz w:val="22"/>
                <w:vertAlign w:val="superscript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2B995" w14:textId="2B39425D" w:rsidR="005F4659" w:rsidRPr="00290EEF" w:rsidRDefault="005F4659" w:rsidP="00CF1AA6">
            <w:pPr>
              <w:spacing w:before="20" w:afterLines="20" w:after="48"/>
              <w:ind w:left="0" w:right="-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0EEF">
              <w:rPr>
                <w:b/>
                <w:color w:val="000000" w:themeColor="text1"/>
                <w:sz w:val="16"/>
                <w:szCs w:val="16"/>
              </w:rPr>
              <w:t>Efekty prowadzące do uzyskania kompetencji inżynierskich  z części III</w:t>
            </w:r>
          </w:p>
          <w:p w14:paraId="17209C21" w14:textId="6D168CED" w:rsidR="005F4659" w:rsidRDefault="005F4659" w:rsidP="00CF1AA6">
            <w:pPr>
              <w:spacing w:before="20" w:afterLines="20" w:after="48"/>
              <w:ind w:left="0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290EEF">
              <w:rPr>
                <w:b/>
                <w:color w:val="000000" w:themeColor="text1"/>
                <w:sz w:val="16"/>
                <w:szCs w:val="16"/>
              </w:rPr>
              <w:t>(kod składnika opisu</w:t>
            </w:r>
            <w:r w:rsidRPr="00290EEF">
              <w:rPr>
                <w:b/>
                <w:color w:val="000000" w:themeColor="text1"/>
                <w:sz w:val="22"/>
              </w:rPr>
              <w:t xml:space="preserve">) </w:t>
            </w:r>
            <w:r w:rsidRPr="00290EEF">
              <w:rPr>
                <w:b/>
                <w:color w:val="000000" w:themeColor="text1"/>
                <w:sz w:val="22"/>
                <w:vertAlign w:val="superscript"/>
              </w:rPr>
              <w:t>6</w:t>
            </w:r>
          </w:p>
        </w:tc>
      </w:tr>
      <w:tr w:rsidR="005F4659" w14:paraId="18D87CB7" w14:textId="77777777" w:rsidTr="005F4659">
        <w:trPr>
          <w:trHeight w:val="274"/>
        </w:trPr>
        <w:tc>
          <w:tcPr>
            <w:tcW w:w="160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A184648" w14:textId="77777777" w:rsidR="005F4659" w:rsidRPr="00A17B92" w:rsidRDefault="005F4659" w:rsidP="00CF1AA6">
            <w:pPr>
              <w:spacing w:before="20" w:afterLines="20" w:after="48"/>
              <w:ind w:left="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19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4D173E" w14:textId="375F46D6" w:rsidR="005F4659" w:rsidRPr="00A17B92" w:rsidRDefault="005F4659" w:rsidP="005F4659">
            <w:pPr>
              <w:spacing w:before="20" w:afterLines="20" w:after="48"/>
              <w:ind w:left="0" w:right="-1"/>
              <w:jc w:val="right"/>
              <w:rPr>
                <w:b/>
                <w:color w:val="000000" w:themeColor="text1"/>
                <w:sz w:val="22"/>
              </w:rPr>
            </w:pPr>
            <w:r w:rsidRPr="00A17B92">
              <w:rPr>
                <w:b/>
                <w:color w:val="000000" w:themeColor="text1"/>
                <w:sz w:val="22"/>
              </w:rPr>
              <w:t>WIEDZA: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816C41" w14:textId="77777777" w:rsidR="005F4659" w:rsidRPr="00290EEF" w:rsidRDefault="005F4659" w:rsidP="005F4659">
            <w:pPr>
              <w:spacing w:before="20" w:afterLines="20" w:after="48"/>
              <w:ind w:left="0" w:right="-1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8BBC5" w14:textId="77777777" w:rsidR="005F4659" w:rsidRPr="00290EEF" w:rsidRDefault="005F4659" w:rsidP="00CF1AA6">
            <w:pPr>
              <w:spacing w:before="20" w:afterLines="20" w:after="48"/>
              <w:ind w:left="0" w:right="-1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5F4659" w:rsidRPr="00A17B92" w14:paraId="533EB1FE" w14:textId="77777777" w:rsidTr="005F4659">
        <w:tc>
          <w:tcPr>
            <w:tcW w:w="1607" w:type="dxa"/>
          </w:tcPr>
          <w:p w14:paraId="578BD7BA" w14:textId="58D1BA02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K_W01</w:t>
            </w:r>
          </w:p>
        </w:tc>
        <w:tc>
          <w:tcPr>
            <w:tcW w:w="9195" w:type="dxa"/>
            <w:vAlign w:val="center"/>
          </w:tcPr>
          <w:p w14:paraId="2ADFE1C0" w14:textId="3A8D565E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wiedzę z zakresu matematyki przydatną do formułowania i rozwiązywania zadań z inżynierii mechanicznej</w:t>
            </w:r>
          </w:p>
        </w:tc>
        <w:tc>
          <w:tcPr>
            <w:tcW w:w="2126" w:type="dxa"/>
          </w:tcPr>
          <w:p w14:paraId="69E43ACB" w14:textId="4B3DDDF5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P</w:t>
            </w:r>
            <w:r>
              <w:rPr>
                <w:rFonts w:cs="Times New Roman"/>
                <w:color w:val="000000" w:themeColor="text1"/>
                <w:sz w:val="22"/>
              </w:rPr>
              <w:t>6S_WG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14:paraId="54192DBE" w14:textId="4889D921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F4659" w:rsidRPr="00A17B92" w14:paraId="1DB6B668" w14:textId="77777777" w:rsidTr="005F4659">
        <w:tc>
          <w:tcPr>
            <w:tcW w:w="1607" w:type="dxa"/>
          </w:tcPr>
          <w:p w14:paraId="273F3D55" w14:textId="00D9D0C6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K_W02</w:t>
            </w:r>
          </w:p>
        </w:tc>
        <w:tc>
          <w:tcPr>
            <w:tcW w:w="9195" w:type="dxa"/>
            <w:vAlign w:val="center"/>
          </w:tcPr>
          <w:p w14:paraId="4020BA79" w14:textId="5B372CF0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wiedzę z zakresu fizyki przydatną do formułowania i rozwiązywania prostych zadań z inżynierii mechanicznej</w:t>
            </w:r>
          </w:p>
        </w:tc>
        <w:tc>
          <w:tcPr>
            <w:tcW w:w="2126" w:type="dxa"/>
          </w:tcPr>
          <w:p w14:paraId="429E9092" w14:textId="7DA29E99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P</w:t>
            </w:r>
            <w:r>
              <w:rPr>
                <w:rFonts w:cs="Times New Roman"/>
                <w:color w:val="000000" w:themeColor="text1"/>
                <w:sz w:val="22"/>
              </w:rPr>
              <w:t>6S_WG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14:paraId="6A62CBFF" w14:textId="6B5B9C08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F4659" w:rsidRPr="00A17B92" w14:paraId="37FD854F" w14:textId="77777777" w:rsidTr="005F4659">
        <w:tc>
          <w:tcPr>
            <w:tcW w:w="1607" w:type="dxa"/>
          </w:tcPr>
          <w:p w14:paraId="5DFABA9A" w14:textId="79BDECE4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K_W03</w:t>
            </w:r>
          </w:p>
        </w:tc>
        <w:tc>
          <w:tcPr>
            <w:tcW w:w="9195" w:type="dxa"/>
            <w:vAlign w:val="center"/>
          </w:tcPr>
          <w:p w14:paraId="76D58121" w14:textId="6EC3D664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wiedzę z zakresu chemii przydatną do rozumienia zagadnień nauki o materiałach, fizyki ciała stałego</w:t>
            </w:r>
          </w:p>
        </w:tc>
        <w:tc>
          <w:tcPr>
            <w:tcW w:w="2126" w:type="dxa"/>
          </w:tcPr>
          <w:p w14:paraId="77C7D15C" w14:textId="62AB52E2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P</w:t>
            </w:r>
            <w:r>
              <w:rPr>
                <w:rFonts w:cs="Times New Roman"/>
                <w:color w:val="000000" w:themeColor="text1"/>
                <w:sz w:val="22"/>
              </w:rPr>
              <w:t>6S_WG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14:paraId="6E366640" w14:textId="347DBEF7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F4659" w:rsidRPr="00A17B92" w14:paraId="78CE2F3F" w14:textId="77777777" w:rsidTr="005F4659">
        <w:tc>
          <w:tcPr>
            <w:tcW w:w="1607" w:type="dxa"/>
          </w:tcPr>
          <w:p w14:paraId="7F35C066" w14:textId="0635EBE8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K_W04</w:t>
            </w:r>
          </w:p>
        </w:tc>
        <w:tc>
          <w:tcPr>
            <w:tcW w:w="9195" w:type="dxa"/>
            <w:vAlign w:val="center"/>
          </w:tcPr>
          <w:p w14:paraId="4C23152C" w14:textId="6A04A70C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wiedzę w zakresie mechaniki technic</w:t>
            </w:r>
            <w:bookmarkStart w:id="0" w:name="_GoBack"/>
            <w:bookmarkEnd w:id="0"/>
            <w:r w:rsidRPr="00D11119">
              <w:rPr>
                <w:rFonts w:eastAsia="Times New Roman" w:cs="Times New Roman"/>
                <w:sz w:val="22"/>
                <w:lang w:eastAsia="pl-PL"/>
              </w:rPr>
              <w:t>znej, wytrzymałości materiałów i mechaniki płynów</w:t>
            </w:r>
          </w:p>
        </w:tc>
        <w:tc>
          <w:tcPr>
            <w:tcW w:w="2126" w:type="dxa"/>
          </w:tcPr>
          <w:p w14:paraId="78F00615" w14:textId="61979951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P</w:t>
            </w:r>
            <w:r>
              <w:rPr>
                <w:rFonts w:cs="Times New Roman"/>
                <w:color w:val="000000" w:themeColor="text1"/>
                <w:sz w:val="22"/>
              </w:rPr>
              <w:t>6S_WG</w:t>
            </w:r>
          </w:p>
        </w:tc>
        <w:tc>
          <w:tcPr>
            <w:tcW w:w="2127" w:type="dxa"/>
          </w:tcPr>
          <w:p w14:paraId="77E3CA20" w14:textId="5DAC303B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P</w:t>
            </w:r>
            <w:r>
              <w:rPr>
                <w:rFonts w:cs="Times New Roman"/>
                <w:color w:val="000000" w:themeColor="text1"/>
                <w:sz w:val="22"/>
              </w:rPr>
              <w:t>6S_WG</w:t>
            </w:r>
          </w:p>
        </w:tc>
      </w:tr>
      <w:tr w:rsidR="005F4659" w:rsidRPr="00A17B92" w14:paraId="5D5A670A" w14:textId="77777777" w:rsidTr="005F4659">
        <w:tc>
          <w:tcPr>
            <w:tcW w:w="1607" w:type="dxa"/>
          </w:tcPr>
          <w:p w14:paraId="370990F0" w14:textId="03753BBC" w:rsidR="005F4659" w:rsidRPr="00D11119" w:rsidRDefault="005F4659" w:rsidP="008E1C05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K_W05</w:t>
            </w:r>
          </w:p>
        </w:tc>
        <w:tc>
          <w:tcPr>
            <w:tcW w:w="9195" w:type="dxa"/>
            <w:vAlign w:val="center"/>
          </w:tcPr>
          <w:p w14:paraId="050A0C0D" w14:textId="77777777" w:rsidR="005F4659" w:rsidRPr="00D11119" w:rsidRDefault="005F4659" w:rsidP="008E1C05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podstawową wiedzę w zakresie termodynamiki technicznej</w:t>
            </w:r>
          </w:p>
        </w:tc>
        <w:tc>
          <w:tcPr>
            <w:tcW w:w="2126" w:type="dxa"/>
          </w:tcPr>
          <w:p w14:paraId="6D7CFF6C" w14:textId="77777777" w:rsidR="005F4659" w:rsidRPr="00D11119" w:rsidRDefault="005F4659" w:rsidP="008E1C05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P</w:t>
            </w:r>
            <w:r>
              <w:rPr>
                <w:rFonts w:cs="Times New Roman"/>
                <w:color w:val="000000" w:themeColor="text1"/>
                <w:sz w:val="22"/>
              </w:rPr>
              <w:t>6S_WG</w:t>
            </w:r>
          </w:p>
        </w:tc>
        <w:tc>
          <w:tcPr>
            <w:tcW w:w="2127" w:type="dxa"/>
          </w:tcPr>
          <w:p w14:paraId="4A7AA009" w14:textId="15E6C5DF" w:rsidR="005F4659" w:rsidRPr="00D11119" w:rsidRDefault="005F4659" w:rsidP="008E1C05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P</w:t>
            </w:r>
            <w:r>
              <w:rPr>
                <w:rFonts w:cs="Times New Roman"/>
                <w:color w:val="000000" w:themeColor="text1"/>
                <w:sz w:val="22"/>
              </w:rPr>
              <w:t>6S_WG</w:t>
            </w:r>
          </w:p>
        </w:tc>
      </w:tr>
      <w:tr w:rsidR="005F4659" w:rsidRPr="00A17B92" w14:paraId="12BB8233" w14:textId="77777777" w:rsidTr="005F4659">
        <w:tc>
          <w:tcPr>
            <w:tcW w:w="1607" w:type="dxa"/>
          </w:tcPr>
          <w:p w14:paraId="33866191" w14:textId="0CD678F5" w:rsidR="005F4659" w:rsidRPr="00D11119" w:rsidRDefault="005F4659" w:rsidP="00A1602E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K_W06</w:t>
            </w:r>
          </w:p>
        </w:tc>
        <w:tc>
          <w:tcPr>
            <w:tcW w:w="9195" w:type="dxa"/>
            <w:vAlign w:val="center"/>
          </w:tcPr>
          <w:p w14:paraId="4559B5A4" w14:textId="77777777" w:rsidR="005F4659" w:rsidRPr="00D11119" w:rsidRDefault="005F4659" w:rsidP="00A1602E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podstawową wiedzę w zakresie elektrotechniki i elektroniki</w:t>
            </w:r>
          </w:p>
        </w:tc>
        <w:tc>
          <w:tcPr>
            <w:tcW w:w="2126" w:type="dxa"/>
          </w:tcPr>
          <w:p w14:paraId="1D9A36BD" w14:textId="77777777" w:rsidR="005F4659" w:rsidRPr="00D11119" w:rsidRDefault="005F4659" w:rsidP="00A1602E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P</w:t>
            </w:r>
            <w:r>
              <w:rPr>
                <w:rFonts w:cs="Times New Roman"/>
                <w:color w:val="000000" w:themeColor="text1"/>
                <w:sz w:val="22"/>
              </w:rPr>
              <w:t>6S_WG</w:t>
            </w:r>
          </w:p>
        </w:tc>
        <w:tc>
          <w:tcPr>
            <w:tcW w:w="2127" w:type="dxa"/>
          </w:tcPr>
          <w:p w14:paraId="7184E7BF" w14:textId="21D520AC" w:rsidR="005F4659" w:rsidRPr="00D11119" w:rsidRDefault="005F4659" w:rsidP="00A1602E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P</w:t>
            </w:r>
            <w:r>
              <w:rPr>
                <w:rFonts w:cs="Times New Roman"/>
                <w:color w:val="000000" w:themeColor="text1"/>
                <w:sz w:val="22"/>
              </w:rPr>
              <w:t>6S_WG</w:t>
            </w:r>
          </w:p>
        </w:tc>
      </w:tr>
      <w:tr w:rsidR="005F4659" w:rsidRPr="00A17B92" w14:paraId="7E7F40EE" w14:textId="77777777" w:rsidTr="005F4659">
        <w:tc>
          <w:tcPr>
            <w:tcW w:w="1607" w:type="dxa"/>
          </w:tcPr>
          <w:p w14:paraId="4BCAD834" w14:textId="747765A5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K_W07</w:t>
            </w:r>
          </w:p>
        </w:tc>
        <w:tc>
          <w:tcPr>
            <w:tcW w:w="9195" w:type="dxa"/>
            <w:vAlign w:val="center"/>
          </w:tcPr>
          <w:p w14:paraId="3FD5141D" w14:textId="4F8966C7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wiedzę w zakresie konstruowania oraz grafiki inżynierskiej</w:t>
            </w:r>
          </w:p>
        </w:tc>
        <w:tc>
          <w:tcPr>
            <w:tcW w:w="2126" w:type="dxa"/>
          </w:tcPr>
          <w:p w14:paraId="6C71727A" w14:textId="0FE1A3E0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P</w:t>
            </w:r>
            <w:r>
              <w:rPr>
                <w:rFonts w:cs="Times New Roman"/>
                <w:color w:val="000000" w:themeColor="text1"/>
                <w:sz w:val="22"/>
              </w:rPr>
              <w:t>6S_WG</w:t>
            </w:r>
          </w:p>
        </w:tc>
        <w:tc>
          <w:tcPr>
            <w:tcW w:w="2127" w:type="dxa"/>
          </w:tcPr>
          <w:p w14:paraId="0AA1DBF0" w14:textId="5365F310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P</w:t>
            </w:r>
            <w:r>
              <w:rPr>
                <w:rFonts w:cs="Times New Roman"/>
                <w:color w:val="000000" w:themeColor="text1"/>
                <w:sz w:val="22"/>
              </w:rPr>
              <w:t>6S_WG</w:t>
            </w:r>
          </w:p>
        </w:tc>
      </w:tr>
      <w:tr w:rsidR="005F4659" w:rsidRPr="00A17B92" w14:paraId="0201E3DB" w14:textId="77777777" w:rsidTr="005F4659">
        <w:tc>
          <w:tcPr>
            <w:tcW w:w="1607" w:type="dxa"/>
          </w:tcPr>
          <w:p w14:paraId="5A2B3F51" w14:textId="212FFCCF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K_W08</w:t>
            </w:r>
          </w:p>
        </w:tc>
        <w:tc>
          <w:tcPr>
            <w:tcW w:w="9195" w:type="dxa"/>
            <w:vAlign w:val="center"/>
          </w:tcPr>
          <w:p w14:paraId="4828F5EB" w14:textId="6538BDF4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wiedzę o eksploatacji maszyn</w:t>
            </w:r>
          </w:p>
        </w:tc>
        <w:tc>
          <w:tcPr>
            <w:tcW w:w="2126" w:type="dxa"/>
          </w:tcPr>
          <w:p w14:paraId="666F1CFF" w14:textId="5E588DFB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P</w:t>
            </w:r>
            <w:r>
              <w:rPr>
                <w:rFonts w:cs="Times New Roman"/>
                <w:color w:val="000000" w:themeColor="text1"/>
                <w:sz w:val="22"/>
              </w:rPr>
              <w:t>6S_WG</w:t>
            </w:r>
          </w:p>
        </w:tc>
        <w:tc>
          <w:tcPr>
            <w:tcW w:w="2127" w:type="dxa"/>
          </w:tcPr>
          <w:p w14:paraId="6F614786" w14:textId="092A8FB9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P</w:t>
            </w:r>
            <w:r>
              <w:rPr>
                <w:rFonts w:cs="Times New Roman"/>
                <w:color w:val="000000" w:themeColor="text1"/>
                <w:sz w:val="22"/>
              </w:rPr>
              <w:t>6S_WG</w:t>
            </w:r>
          </w:p>
        </w:tc>
      </w:tr>
      <w:tr w:rsidR="005F4659" w:rsidRPr="00A17B92" w14:paraId="498B4106" w14:textId="77777777" w:rsidTr="005F4659">
        <w:tc>
          <w:tcPr>
            <w:tcW w:w="1607" w:type="dxa"/>
          </w:tcPr>
          <w:p w14:paraId="578F111E" w14:textId="7648A350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K_W09</w:t>
            </w:r>
          </w:p>
        </w:tc>
        <w:tc>
          <w:tcPr>
            <w:tcW w:w="9195" w:type="dxa"/>
            <w:vAlign w:val="center"/>
          </w:tcPr>
          <w:p w14:paraId="26909AA5" w14:textId="4CDC156D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wiedzę w zakresie nauki o materiałach</w:t>
            </w:r>
          </w:p>
        </w:tc>
        <w:tc>
          <w:tcPr>
            <w:tcW w:w="2126" w:type="dxa"/>
          </w:tcPr>
          <w:p w14:paraId="14897141" w14:textId="064BCC93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P</w:t>
            </w:r>
            <w:r>
              <w:rPr>
                <w:rFonts w:cs="Times New Roman"/>
                <w:color w:val="000000" w:themeColor="text1"/>
                <w:sz w:val="22"/>
              </w:rPr>
              <w:t>6S_WG</w:t>
            </w:r>
          </w:p>
        </w:tc>
        <w:tc>
          <w:tcPr>
            <w:tcW w:w="2127" w:type="dxa"/>
          </w:tcPr>
          <w:p w14:paraId="2E6DE8DD" w14:textId="40D856B1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P</w:t>
            </w:r>
            <w:r>
              <w:rPr>
                <w:rFonts w:cs="Times New Roman"/>
                <w:color w:val="000000" w:themeColor="text1"/>
                <w:sz w:val="22"/>
              </w:rPr>
              <w:t>6S_WG</w:t>
            </w:r>
          </w:p>
        </w:tc>
      </w:tr>
      <w:tr w:rsidR="005F4659" w:rsidRPr="00A17B92" w14:paraId="7011BD5B" w14:textId="77777777" w:rsidTr="005F4659">
        <w:tc>
          <w:tcPr>
            <w:tcW w:w="1607" w:type="dxa"/>
          </w:tcPr>
          <w:p w14:paraId="36FB6DCD" w14:textId="78F87492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K_W10</w:t>
            </w:r>
          </w:p>
        </w:tc>
        <w:tc>
          <w:tcPr>
            <w:tcW w:w="9195" w:type="dxa"/>
            <w:vAlign w:val="center"/>
          </w:tcPr>
          <w:p w14:paraId="66B0143B" w14:textId="322EE3FE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wiedzę w zakresie inżynierii wytwarzania: technik, procesów i maszyn</w:t>
            </w:r>
          </w:p>
        </w:tc>
        <w:tc>
          <w:tcPr>
            <w:tcW w:w="2126" w:type="dxa"/>
          </w:tcPr>
          <w:p w14:paraId="0C051592" w14:textId="24F3D695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P</w:t>
            </w:r>
            <w:r>
              <w:rPr>
                <w:rFonts w:cs="Times New Roman"/>
                <w:color w:val="000000" w:themeColor="text1"/>
                <w:sz w:val="22"/>
              </w:rPr>
              <w:t>6S_WG</w:t>
            </w:r>
          </w:p>
        </w:tc>
        <w:tc>
          <w:tcPr>
            <w:tcW w:w="2127" w:type="dxa"/>
          </w:tcPr>
          <w:p w14:paraId="749415B5" w14:textId="2F0E2EEE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P6S_WG</w:t>
            </w:r>
          </w:p>
        </w:tc>
      </w:tr>
      <w:tr w:rsidR="005F4659" w:rsidRPr="00A17B92" w14:paraId="0F0DB735" w14:textId="77777777" w:rsidTr="005F4659">
        <w:tc>
          <w:tcPr>
            <w:tcW w:w="1607" w:type="dxa"/>
          </w:tcPr>
          <w:p w14:paraId="7783BD8E" w14:textId="59A28110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K_W11</w:t>
            </w:r>
          </w:p>
        </w:tc>
        <w:tc>
          <w:tcPr>
            <w:tcW w:w="9195" w:type="dxa"/>
            <w:vAlign w:val="center"/>
          </w:tcPr>
          <w:p w14:paraId="140BE4BA" w14:textId="4D0C92B6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wiedzę w zakresie hydrauliki, pneumatyki, automatyki i robotyki</w:t>
            </w:r>
          </w:p>
        </w:tc>
        <w:tc>
          <w:tcPr>
            <w:tcW w:w="2126" w:type="dxa"/>
          </w:tcPr>
          <w:p w14:paraId="27527BE1" w14:textId="2911F52F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P</w:t>
            </w:r>
            <w:r>
              <w:rPr>
                <w:rFonts w:cs="Times New Roman"/>
                <w:color w:val="000000" w:themeColor="text1"/>
                <w:sz w:val="22"/>
              </w:rPr>
              <w:t>6S_WG</w:t>
            </w:r>
          </w:p>
        </w:tc>
        <w:tc>
          <w:tcPr>
            <w:tcW w:w="2127" w:type="dxa"/>
          </w:tcPr>
          <w:p w14:paraId="6A064EE6" w14:textId="7CEF1D37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P6S_WG</w:t>
            </w:r>
          </w:p>
        </w:tc>
      </w:tr>
      <w:tr w:rsidR="005F4659" w:rsidRPr="00A17B92" w14:paraId="77701D2C" w14:textId="77777777" w:rsidTr="005F4659">
        <w:tc>
          <w:tcPr>
            <w:tcW w:w="1607" w:type="dxa"/>
          </w:tcPr>
          <w:p w14:paraId="6C342FB9" w14:textId="4A3E2950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K_W12</w:t>
            </w:r>
          </w:p>
        </w:tc>
        <w:tc>
          <w:tcPr>
            <w:tcW w:w="9195" w:type="dxa"/>
            <w:vAlign w:val="center"/>
          </w:tcPr>
          <w:p w14:paraId="2917CCB6" w14:textId="76651D84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wiedzę w zakresie metrologii i systemów pomiarowych</w:t>
            </w:r>
          </w:p>
        </w:tc>
        <w:tc>
          <w:tcPr>
            <w:tcW w:w="2126" w:type="dxa"/>
          </w:tcPr>
          <w:p w14:paraId="11152961" w14:textId="30F7E5EA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P</w:t>
            </w:r>
            <w:r>
              <w:rPr>
                <w:rFonts w:cs="Times New Roman"/>
                <w:color w:val="000000" w:themeColor="text1"/>
                <w:sz w:val="22"/>
              </w:rPr>
              <w:t>6S_WG</w:t>
            </w:r>
          </w:p>
        </w:tc>
        <w:tc>
          <w:tcPr>
            <w:tcW w:w="2127" w:type="dxa"/>
          </w:tcPr>
          <w:p w14:paraId="1D58EC5B" w14:textId="7C40CA54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P6S_WG</w:t>
            </w:r>
          </w:p>
        </w:tc>
      </w:tr>
      <w:tr w:rsidR="005F4659" w:rsidRPr="00A17B92" w14:paraId="436BD13B" w14:textId="77777777" w:rsidTr="005F4659">
        <w:tc>
          <w:tcPr>
            <w:tcW w:w="1607" w:type="dxa"/>
          </w:tcPr>
          <w:p w14:paraId="4780CB88" w14:textId="4DC3CE7C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K_W13</w:t>
            </w:r>
          </w:p>
        </w:tc>
        <w:tc>
          <w:tcPr>
            <w:tcW w:w="9195" w:type="dxa"/>
            <w:vAlign w:val="center"/>
          </w:tcPr>
          <w:p w14:paraId="330D070F" w14:textId="30CDE159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</w:t>
            </w:r>
            <w:r>
              <w:rPr>
                <w:rFonts w:eastAsia="Times New Roman" w:cs="Times New Roman"/>
                <w:sz w:val="22"/>
                <w:lang w:eastAsia="pl-PL"/>
              </w:rPr>
              <w:t>a podstawową wiedzę w zakresie </w:t>
            </w:r>
            <w:r w:rsidRPr="00D11119">
              <w:rPr>
                <w:rFonts w:eastAsia="Times New Roman" w:cs="Times New Roman"/>
                <w:sz w:val="22"/>
                <w:lang w:eastAsia="pl-PL"/>
              </w:rPr>
              <w:t>zarządzania środowiskiem i ekologii</w:t>
            </w:r>
          </w:p>
        </w:tc>
        <w:tc>
          <w:tcPr>
            <w:tcW w:w="2126" w:type="dxa"/>
          </w:tcPr>
          <w:p w14:paraId="15D49E72" w14:textId="3B456718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P6S_WG</w:t>
            </w:r>
          </w:p>
        </w:tc>
        <w:tc>
          <w:tcPr>
            <w:tcW w:w="2127" w:type="dxa"/>
          </w:tcPr>
          <w:p w14:paraId="62D5E980" w14:textId="57D3E6A5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P6S_WG</w:t>
            </w:r>
          </w:p>
        </w:tc>
      </w:tr>
      <w:tr w:rsidR="005F4659" w:rsidRPr="00A17B92" w14:paraId="2391E0DD" w14:textId="77777777" w:rsidTr="005F4659">
        <w:tc>
          <w:tcPr>
            <w:tcW w:w="1607" w:type="dxa"/>
          </w:tcPr>
          <w:p w14:paraId="66A81B75" w14:textId="6BD53E84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K_W14</w:t>
            </w:r>
          </w:p>
        </w:tc>
        <w:tc>
          <w:tcPr>
            <w:tcW w:w="9195" w:type="dxa"/>
            <w:vAlign w:val="center"/>
          </w:tcPr>
          <w:p w14:paraId="5A325455" w14:textId="105EB564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podstawową wiedzę o trendach rozwojowych z zakresu dziedzin nauki i dyscyplin naukowych, właściwych dla studiowanego kierunku studiów</w:t>
            </w:r>
          </w:p>
        </w:tc>
        <w:tc>
          <w:tcPr>
            <w:tcW w:w="2126" w:type="dxa"/>
          </w:tcPr>
          <w:p w14:paraId="57DA323F" w14:textId="7A7828BC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P</w:t>
            </w:r>
            <w:r>
              <w:rPr>
                <w:rFonts w:cs="Times New Roman"/>
                <w:color w:val="000000" w:themeColor="text1"/>
                <w:sz w:val="22"/>
              </w:rPr>
              <w:t>6S_WK</w:t>
            </w:r>
          </w:p>
        </w:tc>
        <w:tc>
          <w:tcPr>
            <w:tcW w:w="2127" w:type="dxa"/>
          </w:tcPr>
          <w:p w14:paraId="1F734103" w14:textId="604A837D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P6S_WK</w:t>
            </w:r>
          </w:p>
        </w:tc>
      </w:tr>
      <w:tr w:rsidR="005F4659" w:rsidRPr="00A17B92" w14:paraId="0034C746" w14:textId="77777777" w:rsidTr="005F4659">
        <w:tc>
          <w:tcPr>
            <w:tcW w:w="1607" w:type="dxa"/>
          </w:tcPr>
          <w:p w14:paraId="09132385" w14:textId="6ECC3520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K_W15</w:t>
            </w:r>
          </w:p>
        </w:tc>
        <w:tc>
          <w:tcPr>
            <w:tcW w:w="9195" w:type="dxa"/>
            <w:vAlign w:val="center"/>
          </w:tcPr>
          <w:p w14:paraId="3E466382" w14:textId="1C6173BB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podstawową wiedzę niezbędną do rozumienia społecznych, ekonomicznych, prawnych i innych pozatechnicznych uwarunkowań działalności inżynierskiej</w:t>
            </w:r>
          </w:p>
        </w:tc>
        <w:tc>
          <w:tcPr>
            <w:tcW w:w="2126" w:type="dxa"/>
          </w:tcPr>
          <w:p w14:paraId="2D6442ED" w14:textId="19DF668E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P</w:t>
            </w:r>
            <w:r>
              <w:rPr>
                <w:rFonts w:cs="Times New Roman"/>
                <w:color w:val="000000" w:themeColor="text1"/>
                <w:sz w:val="22"/>
              </w:rPr>
              <w:t>6S_WK</w:t>
            </w:r>
          </w:p>
        </w:tc>
        <w:tc>
          <w:tcPr>
            <w:tcW w:w="2127" w:type="dxa"/>
          </w:tcPr>
          <w:p w14:paraId="0DDD5C90" w14:textId="1B3CF36F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P6S_WK</w:t>
            </w:r>
          </w:p>
        </w:tc>
      </w:tr>
      <w:tr w:rsidR="005F4659" w:rsidRPr="00A17B92" w14:paraId="25F6F622" w14:textId="77777777" w:rsidTr="005F4659">
        <w:tc>
          <w:tcPr>
            <w:tcW w:w="1607" w:type="dxa"/>
          </w:tcPr>
          <w:p w14:paraId="333CE8E3" w14:textId="2B1F1179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K_W16</w:t>
            </w:r>
          </w:p>
        </w:tc>
        <w:tc>
          <w:tcPr>
            <w:tcW w:w="9195" w:type="dxa"/>
            <w:vAlign w:val="center"/>
          </w:tcPr>
          <w:p w14:paraId="42BF2195" w14:textId="61A17B76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podstawową wiedzę dotyczącą zarządzania, w tym zarządzania jakością, i prowadzenia działalności gospodarczej</w:t>
            </w:r>
          </w:p>
        </w:tc>
        <w:tc>
          <w:tcPr>
            <w:tcW w:w="2126" w:type="dxa"/>
          </w:tcPr>
          <w:p w14:paraId="39783828" w14:textId="2894351E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P</w:t>
            </w:r>
            <w:r>
              <w:rPr>
                <w:rFonts w:cs="Times New Roman"/>
                <w:color w:val="000000" w:themeColor="text1"/>
                <w:sz w:val="22"/>
              </w:rPr>
              <w:t>6S_WK</w:t>
            </w:r>
          </w:p>
        </w:tc>
        <w:tc>
          <w:tcPr>
            <w:tcW w:w="2127" w:type="dxa"/>
          </w:tcPr>
          <w:p w14:paraId="64582E59" w14:textId="1A5EC98B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P6S_WK</w:t>
            </w:r>
          </w:p>
        </w:tc>
      </w:tr>
      <w:tr w:rsidR="005F4659" w:rsidRPr="00A17B92" w14:paraId="02F997AB" w14:textId="77777777" w:rsidTr="005F4659">
        <w:tc>
          <w:tcPr>
            <w:tcW w:w="1607" w:type="dxa"/>
            <w:tcBorders>
              <w:bottom w:val="single" w:sz="4" w:space="0" w:color="auto"/>
            </w:tcBorders>
          </w:tcPr>
          <w:p w14:paraId="36D945E6" w14:textId="61EE2ABE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K_W17</w:t>
            </w:r>
          </w:p>
        </w:tc>
        <w:tc>
          <w:tcPr>
            <w:tcW w:w="9195" w:type="dxa"/>
            <w:tcBorders>
              <w:bottom w:val="single" w:sz="4" w:space="0" w:color="auto"/>
            </w:tcBorders>
            <w:vAlign w:val="center"/>
          </w:tcPr>
          <w:p w14:paraId="485B66F7" w14:textId="0B0A565B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elementarną wiedzę w zakresie ochrony własności intelektualnej oraz prawa patentowego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89E679" w14:textId="4D1C1CF4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P</w:t>
            </w:r>
            <w:r>
              <w:rPr>
                <w:rFonts w:cs="Times New Roman"/>
                <w:color w:val="000000" w:themeColor="text1"/>
                <w:sz w:val="22"/>
              </w:rPr>
              <w:t>6S_WK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3432BF1" w14:textId="43405E70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P6S_WK</w:t>
            </w:r>
          </w:p>
        </w:tc>
      </w:tr>
      <w:tr w:rsidR="005F4659" w:rsidRPr="00A17B92" w14:paraId="7752F05B" w14:textId="77777777" w:rsidTr="005F4659">
        <w:tc>
          <w:tcPr>
            <w:tcW w:w="1607" w:type="dxa"/>
            <w:tcBorders>
              <w:right w:val="nil"/>
            </w:tcBorders>
            <w:shd w:val="pct15" w:color="auto" w:fill="auto"/>
            <w:vAlign w:val="center"/>
          </w:tcPr>
          <w:p w14:paraId="2683D3FC" w14:textId="77777777" w:rsidR="005F4659" w:rsidRPr="00D11119" w:rsidRDefault="005F4659" w:rsidP="005F4659">
            <w:pPr>
              <w:spacing w:beforeLines="20" w:before="48" w:afterLines="20" w:after="48"/>
              <w:ind w:left="0"/>
              <w:jc w:val="right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195" w:type="dxa"/>
            <w:tcBorders>
              <w:left w:val="nil"/>
              <w:right w:val="nil"/>
            </w:tcBorders>
            <w:shd w:val="pct15" w:color="auto" w:fill="auto"/>
            <w:vAlign w:val="center"/>
          </w:tcPr>
          <w:p w14:paraId="2A68352D" w14:textId="0DC6DE97" w:rsidR="005F4659" w:rsidRPr="00D11119" w:rsidRDefault="005F4659" w:rsidP="005F4659">
            <w:pPr>
              <w:spacing w:beforeLines="20" w:before="48" w:afterLines="20" w:after="48"/>
              <w:ind w:left="0"/>
              <w:jc w:val="right"/>
              <w:rPr>
                <w:rFonts w:eastAsia="Times New Roman" w:cs="Times New Roman"/>
                <w:sz w:val="22"/>
                <w:lang w:eastAsia="pl-PL"/>
              </w:rPr>
            </w:pPr>
            <w:r w:rsidRPr="00D11119">
              <w:rPr>
                <w:rFonts w:cs="Times New Roman"/>
                <w:b/>
                <w:color w:val="000000" w:themeColor="text1"/>
                <w:sz w:val="22"/>
              </w:rPr>
              <w:t>UMIEJĘTNOŚCI: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pct15" w:color="auto" w:fill="auto"/>
            <w:vAlign w:val="center"/>
          </w:tcPr>
          <w:p w14:paraId="7ACCD5E3" w14:textId="77777777" w:rsidR="005F4659" w:rsidRPr="00D11119" w:rsidRDefault="005F4659" w:rsidP="005F4659">
            <w:pPr>
              <w:spacing w:beforeLines="20" w:before="48" w:afterLines="20" w:after="48"/>
              <w:ind w:left="0"/>
              <w:jc w:val="right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left w:val="nil"/>
            </w:tcBorders>
            <w:shd w:val="pct15" w:color="auto" w:fill="auto"/>
            <w:vAlign w:val="center"/>
          </w:tcPr>
          <w:p w14:paraId="03B95087" w14:textId="77777777" w:rsidR="005F4659" w:rsidRDefault="005F4659" w:rsidP="005F4659">
            <w:pPr>
              <w:spacing w:beforeLines="20" w:before="48" w:afterLines="20" w:after="48"/>
              <w:ind w:left="0"/>
              <w:jc w:val="right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F4659" w:rsidRPr="00A17B92" w14:paraId="41CBCAAB" w14:textId="77777777" w:rsidTr="005F4659">
        <w:tc>
          <w:tcPr>
            <w:tcW w:w="1607" w:type="dxa"/>
          </w:tcPr>
          <w:p w14:paraId="16B971E3" w14:textId="30A0873E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K_U01</w:t>
            </w:r>
          </w:p>
        </w:tc>
        <w:tc>
          <w:tcPr>
            <w:tcW w:w="9195" w:type="dxa"/>
            <w:vAlign w:val="center"/>
          </w:tcPr>
          <w:p w14:paraId="6352D679" w14:textId="3B1217DD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potrafi pozyskiwać informacje z literatury, baz danych, katalogów, norm i patentów; potrafi integrować uzyskane informacje, dokonywać ich interpretacji, a także wyciągać wnioski oraz formułować i uzasadniać opinie</w:t>
            </w:r>
          </w:p>
        </w:tc>
        <w:tc>
          <w:tcPr>
            <w:tcW w:w="2126" w:type="dxa"/>
          </w:tcPr>
          <w:p w14:paraId="7BFAC4F5" w14:textId="4A8FA76A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P6S_UW</w:t>
            </w:r>
          </w:p>
        </w:tc>
        <w:tc>
          <w:tcPr>
            <w:tcW w:w="2127" w:type="dxa"/>
          </w:tcPr>
          <w:p w14:paraId="130BABD5" w14:textId="4B0DEC6F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P6S_UW</w:t>
            </w:r>
          </w:p>
        </w:tc>
      </w:tr>
      <w:tr w:rsidR="005F4659" w:rsidRPr="00A17B92" w14:paraId="3BB98C04" w14:textId="77777777" w:rsidTr="005F4659">
        <w:tc>
          <w:tcPr>
            <w:tcW w:w="1607" w:type="dxa"/>
          </w:tcPr>
          <w:p w14:paraId="1DC5E156" w14:textId="38BC2E33" w:rsidR="005F4659" w:rsidRPr="00D11119" w:rsidRDefault="005F4659" w:rsidP="00BB7E8B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K_U</w:t>
            </w:r>
            <w:r>
              <w:rPr>
                <w:rFonts w:cs="Times New Roman"/>
                <w:color w:val="000000" w:themeColor="text1"/>
                <w:sz w:val="22"/>
              </w:rPr>
              <w:t>02</w:t>
            </w:r>
          </w:p>
        </w:tc>
        <w:tc>
          <w:tcPr>
            <w:tcW w:w="9195" w:type="dxa"/>
            <w:vAlign w:val="center"/>
          </w:tcPr>
          <w:p w14:paraId="4B626088" w14:textId="77777777" w:rsidR="005F4659" w:rsidRPr="00D11119" w:rsidRDefault="005F4659" w:rsidP="00BB7E8B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potrafi przygotować dokumentację techniczną zrealizowanego zadania projektowego</w:t>
            </w:r>
          </w:p>
        </w:tc>
        <w:tc>
          <w:tcPr>
            <w:tcW w:w="2126" w:type="dxa"/>
          </w:tcPr>
          <w:p w14:paraId="181E1567" w14:textId="77777777" w:rsidR="005F4659" w:rsidRPr="00D11119" w:rsidRDefault="005F4659" w:rsidP="00BB7E8B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P6S_UW</w:t>
            </w:r>
          </w:p>
        </w:tc>
        <w:tc>
          <w:tcPr>
            <w:tcW w:w="2127" w:type="dxa"/>
          </w:tcPr>
          <w:p w14:paraId="752230DD" w14:textId="25CEF5E2" w:rsidR="005F4659" w:rsidRPr="00D11119" w:rsidRDefault="005F4659" w:rsidP="00BB7E8B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P6S_UW</w:t>
            </w:r>
          </w:p>
        </w:tc>
      </w:tr>
      <w:tr w:rsidR="005F4659" w:rsidRPr="00A17B92" w14:paraId="36FA53E3" w14:textId="77777777" w:rsidTr="005F4659">
        <w:tc>
          <w:tcPr>
            <w:tcW w:w="1607" w:type="dxa"/>
          </w:tcPr>
          <w:p w14:paraId="19D3D84C" w14:textId="40A802BD" w:rsidR="005F4659" w:rsidRPr="00D11119" w:rsidRDefault="005F4659" w:rsidP="00BD310F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K_U</w:t>
            </w:r>
            <w:r>
              <w:rPr>
                <w:rFonts w:cs="Times New Roman"/>
                <w:color w:val="000000" w:themeColor="text1"/>
                <w:sz w:val="22"/>
              </w:rPr>
              <w:t>03</w:t>
            </w:r>
          </w:p>
        </w:tc>
        <w:tc>
          <w:tcPr>
            <w:tcW w:w="9195" w:type="dxa"/>
            <w:vAlign w:val="center"/>
          </w:tcPr>
          <w:p w14:paraId="6F1D9EF8" w14:textId="77777777" w:rsidR="005F4659" w:rsidRPr="00D11119" w:rsidRDefault="005F4659" w:rsidP="00BD310F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umiejętność obsługi programów CAD-CAM-CAE</w:t>
            </w:r>
          </w:p>
        </w:tc>
        <w:tc>
          <w:tcPr>
            <w:tcW w:w="2126" w:type="dxa"/>
          </w:tcPr>
          <w:p w14:paraId="5E68753F" w14:textId="77777777" w:rsidR="005F4659" w:rsidRPr="00D11119" w:rsidRDefault="005F4659" w:rsidP="00BD310F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P6S_UW</w:t>
            </w:r>
          </w:p>
        </w:tc>
        <w:tc>
          <w:tcPr>
            <w:tcW w:w="2127" w:type="dxa"/>
          </w:tcPr>
          <w:p w14:paraId="4BDEA204" w14:textId="0FBB9BCC" w:rsidR="005F4659" w:rsidRPr="00D11119" w:rsidRDefault="005F4659" w:rsidP="00BD310F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P6S_UW</w:t>
            </w:r>
          </w:p>
        </w:tc>
      </w:tr>
      <w:tr w:rsidR="005F4659" w:rsidRPr="00A17B92" w14:paraId="780E089C" w14:textId="77777777" w:rsidTr="005F4659">
        <w:tc>
          <w:tcPr>
            <w:tcW w:w="1607" w:type="dxa"/>
          </w:tcPr>
          <w:p w14:paraId="684CF33C" w14:textId="0F066CA4" w:rsidR="005F4659" w:rsidRPr="00D11119" w:rsidRDefault="005F4659" w:rsidP="00B07067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K_U</w:t>
            </w:r>
            <w:r>
              <w:rPr>
                <w:rFonts w:cs="Times New Roman"/>
                <w:color w:val="000000" w:themeColor="text1"/>
                <w:sz w:val="22"/>
              </w:rPr>
              <w:t>04</w:t>
            </w:r>
          </w:p>
        </w:tc>
        <w:tc>
          <w:tcPr>
            <w:tcW w:w="9195" w:type="dxa"/>
            <w:vAlign w:val="center"/>
          </w:tcPr>
          <w:p w14:paraId="6B1C338A" w14:textId="77777777" w:rsidR="005F4659" w:rsidRPr="00D11119" w:rsidRDefault="005F4659" w:rsidP="00B07067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potrafi zaplanować i przeprowadzić pomiary cech geometrycznych elementów maszyn</w:t>
            </w:r>
          </w:p>
        </w:tc>
        <w:tc>
          <w:tcPr>
            <w:tcW w:w="2126" w:type="dxa"/>
          </w:tcPr>
          <w:p w14:paraId="33F220CE" w14:textId="77777777" w:rsidR="005F4659" w:rsidRPr="00D11119" w:rsidRDefault="005F4659" w:rsidP="00B07067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P6S_UW</w:t>
            </w:r>
          </w:p>
        </w:tc>
        <w:tc>
          <w:tcPr>
            <w:tcW w:w="2127" w:type="dxa"/>
          </w:tcPr>
          <w:p w14:paraId="62307539" w14:textId="2B549988" w:rsidR="005F4659" w:rsidRPr="00D11119" w:rsidRDefault="005F4659" w:rsidP="00B07067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P6S_UW</w:t>
            </w:r>
          </w:p>
        </w:tc>
      </w:tr>
      <w:tr w:rsidR="005F4659" w:rsidRPr="00A17B92" w14:paraId="57F3D447" w14:textId="77777777" w:rsidTr="005F4659">
        <w:tc>
          <w:tcPr>
            <w:tcW w:w="1607" w:type="dxa"/>
          </w:tcPr>
          <w:p w14:paraId="375CA8D8" w14:textId="068D3AD7" w:rsidR="005F4659" w:rsidRPr="00D11119" w:rsidRDefault="005F4659" w:rsidP="00A5520D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K_U</w:t>
            </w:r>
            <w:r>
              <w:rPr>
                <w:rFonts w:cs="Times New Roman"/>
                <w:color w:val="000000" w:themeColor="text1"/>
                <w:sz w:val="22"/>
              </w:rPr>
              <w:t>05</w:t>
            </w:r>
          </w:p>
        </w:tc>
        <w:tc>
          <w:tcPr>
            <w:tcW w:w="9195" w:type="dxa"/>
            <w:vAlign w:val="center"/>
          </w:tcPr>
          <w:p w14:paraId="78C62FAC" w14:textId="77777777" w:rsidR="005F4659" w:rsidRPr="00D11119" w:rsidRDefault="005F4659" w:rsidP="00A5520D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potrafi zaprojektować proste maszyny, urządzenia z uwzględnieniem zadanych kryteriów technicznych, eksploatacyjnych i ekonomicznych</w:t>
            </w:r>
          </w:p>
        </w:tc>
        <w:tc>
          <w:tcPr>
            <w:tcW w:w="2126" w:type="dxa"/>
          </w:tcPr>
          <w:p w14:paraId="661FC514" w14:textId="77777777" w:rsidR="005F4659" w:rsidRPr="00D11119" w:rsidRDefault="005F4659" w:rsidP="00A5520D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P6S_UW</w:t>
            </w:r>
          </w:p>
        </w:tc>
        <w:tc>
          <w:tcPr>
            <w:tcW w:w="2127" w:type="dxa"/>
          </w:tcPr>
          <w:p w14:paraId="6D39A820" w14:textId="6792C7A0" w:rsidR="005F4659" w:rsidRPr="00D11119" w:rsidRDefault="005F4659" w:rsidP="00A5520D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P6S_UW</w:t>
            </w:r>
          </w:p>
        </w:tc>
      </w:tr>
      <w:tr w:rsidR="005F4659" w:rsidRPr="00A17B92" w14:paraId="4DFFD622" w14:textId="77777777" w:rsidTr="005F4659">
        <w:tc>
          <w:tcPr>
            <w:tcW w:w="1607" w:type="dxa"/>
          </w:tcPr>
          <w:p w14:paraId="3A75D037" w14:textId="706985B4" w:rsidR="005F4659" w:rsidRPr="00D11119" w:rsidRDefault="005F4659" w:rsidP="00630C7C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K_U</w:t>
            </w:r>
            <w:r>
              <w:rPr>
                <w:rFonts w:cs="Times New Roman"/>
                <w:color w:val="000000" w:themeColor="text1"/>
                <w:sz w:val="22"/>
              </w:rPr>
              <w:t>06</w:t>
            </w:r>
          </w:p>
        </w:tc>
        <w:tc>
          <w:tcPr>
            <w:tcW w:w="9195" w:type="dxa"/>
            <w:vAlign w:val="center"/>
          </w:tcPr>
          <w:p w14:paraId="54C19217" w14:textId="77777777" w:rsidR="005F4659" w:rsidRPr="00D11119" w:rsidRDefault="005F4659" w:rsidP="00630C7C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potrafi zaplanować proces produkcji prostych maszyn i urządzeń i wstępnie oszacować jego koszty</w:t>
            </w:r>
          </w:p>
        </w:tc>
        <w:tc>
          <w:tcPr>
            <w:tcW w:w="2126" w:type="dxa"/>
          </w:tcPr>
          <w:p w14:paraId="210E5A78" w14:textId="77777777" w:rsidR="005F4659" w:rsidRPr="00D11119" w:rsidRDefault="005F4659" w:rsidP="00630C7C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P6S_UW</w:t>
            </w:r>
          </w:p>
        </w:tc>
        <w:tc>
          <w:tcPr>
            <w:tcW w:w="2127" w:type="dxa"/>
          </w:tcPr>
          <w:p w14:paraId="36B4B7E6" w14:textId="0501416F" w:rsidR="005F4659" w:rsidRPr="00D11119" w:rsidRDefault="005F4659" w:rsidP="00630C7C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P6S_UW</w:t>
            </w:r>
          </w:p>
        </w:tc>
      </w:tr>
      <w:tr w:rsidR="005F4659" w:rsidRPr="00A17B92" w14:paraId="502EF264" w14:textId="77777777" w:rsidTr="005F4659">
        <w:tc>
          <w:tcPr>
            <w:tcW w:w="1607" w:type="dxa"/>
          </w:tcPr>
          <w:p w14:paraId="6AC6BF8C" w14:textId="7F23A822" w:rsidR="005F4659" w:rsidRPr="00D11119" w:rsidRDefault="005F4659" w:rsidP="00630C7C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K_U</w:t>
            </w:r>
            <w:r>
              <w:rPr>
                <w:rFonts w:cs="Times New Roman"/>
                <w:color w:val="000000" w:themeColor="text1"/>
                <w:sz w:val="22"/>
              </w:rPr>
              <w:t>07</w:t>
            </w:r>
          </w:p>
        </w:tc>
        <w:tc>
          <w:tcPr>
            <w:tcW w:w="9195" w:type="dxa"/>
            <w:vAlign w:val="center"/>
          </w:tcPr>
          <w:p w14:paraId="65AF5EF5" w14:textId="77777777" w:rsidR="005F4659" w:rsidRPr="00D11119" w:rsidRDefault="005F4659" w:rsidP="00630C7C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potrafi projektować proste systemy eksploatacji maszyn i urządzeń</w:t>
            </w:r>
          </w:p>
        </w:tc>
        <w:tc>
          <w:tcPr>
            <w:tcW w:w="2126" w:type="dxa"/>
          </w:tcPr>
          <w:p w14:paraId="13DADC03" w14:textId="77777777" w:rsidR="005F4659" w:rsidRPr="00D11119" w:rsidRDefault="005F4659" w:rsidP="00630C7C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P6S_UW</w:t>
            </w:r>
          </w:p>
        </w:tc>
        <w:tc>
          <w:tcPr>
            <w:tcW w:w="2127" w:type="dxa"/>
          </w:tcPr>
          <w:p w14:paraId="3120BE3D" w14:textId="1C37FFEA" w:rsidR="005F4659" w:rsidRPr="00D11119" w:rsidRDefault="005F4659" w:rsidP="00630C7C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P6S_UW</w:t>
            </w:r>
          </w:p>
        </w:tc>
      </w:tr>
      <w:tr w:rsidR="005F4659" w:rsidRPr="00A17B92" w14:paraId="4B9E0806" w14:textId="77777777" w:rsidTr="005F4659">
        <w:tc>
          <w:tcPr>
            <w:tcW w:w="1607" w:type="dxa"/>
          </w:tcPr>
          <w:p w14:paraId="3415C411" w14:textId="77AE5548" w:rsidR="005F4659" w:rsidRPr="00D11119" w:rsidRDefault="005F4659" w:rsidP="00630C7C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K_U</w:t>
            </w:r>
            <w:r>
              <w:rPr>
                <w:rFonts w:cs="Times New Roman"/>
                <w:color w:val="000000" w:themeColor="text1"/>
                <w:sz w:val="22"/>
              </w:rPr>
              <w:t>08</w:t>
            </w:r>
          </w:p>
        </w:tc>
        <w:tc>
          <w:tcPr>
            <w:tcW w:w="9195" w:type="dxa"/>
            <w:vAlign w:val="center"/>
          </w:tcPr>
          <w:p w14:paraId="420F7C91" w14:textId="12C4B685" w:rsidR="005F4659" w:rsidRPr="00D11119" w:rsidRDefault="005F4659" w:rsidP="00D5759D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 xml:space="preserve">potrafi wykorzystywać metody </w:t>
            </w:r>
            <w:r>
              <w:rPr>
                <w:rFonts w:eastAsia="Times New Roman" w:cs="Times New Roman"/>
                <w:sz w:val="22"/>
                <w:lang w:eastAsia="pl-PL"/>
              </w:rPr>
              <w:t>numeryczne</w:t>
            </w:r>
            <w:r w:rsidRPr="00D11119">
              <w:rPr>
                <w:rFonts w:eastAsia="Times New Roman" w:cs="Times New Roman"/>
                <w:sz w:val="22"/>
                <w:lang w:eastAsia="pl-PL"/>
              </w:rPr>
              <w:t xml:space="preserve"> w budowie maszyn</w:t>
            </w:r>
          </w:p>
        </w:tc>
        <w:tc>
          <w:tcPr>
            <w:tcW w:w="2126" w:type="dxa"/>
          </w:tcPr>
          <w:p w14:paraId="672AAFF3" w14:textId="77777777" w:rsidR="005F4659" w:rsidRPr="00D11119" w:rsidRDefault="005F4659" w:rsidP="00630C7C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P6S_UW</w:t>
            </w:r>
          </w:p>
        </w:tc>
        <w:tc>
          <w:tcPr>
            <w:tcW w:w="2127" w:type="dxa"/>
          </w:tcPr>
          <w:p w14:paraId="61F33DFD" w14:textId="2B617D84" w:rsidR="005F4659" w:rsidRPr="00D11119" w:rsidRDefault="005F4659" w:rsidP="00630C7C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P6S_UW</w:t>
            </w:r>
          </w:p>
        </w:tc>
      </w:tr>
      <w:tr w:rsidR="005F4659" w:rsidRPr="00A17B92" w14:paraId="16090F13" w14:textId="77777777" w:rsidTr="005F4659">
        <w:tc>
          <w:tcPr>
            <w:tcW w:w="1607" w:type="dxa"/>
          </w:tcPr>
          <w:p w14:paraId="0635AF12" w14:textId="66AD7D9F" w:rsidR="005F4659" w:rsidRPr="00D11119" w:rsidRDefault="005F4659" w:rsidP="00F07243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K_U</w:t>
            </w:r>
            <w:r>
              <w:rPr>
                <w:rFonts w:cs="Times New Roman"/>
                <w:color w:val="000000" w:themeColor="text1"/>
                <w:sz w:val="22"/>
              </w:rPr>
              <w:t>09</w:t>
            </w:r>
          </w:p>
        </w:tc>
        <w:tc>
          <w:tcPr>
            <w:tcW w:w="9195" w:type="dxa"/>
            <w:vAlign w:val="center"/>
          </w:tcPr>
          <w:p w14:paraId="548A0740" w14:textId="2B37C3C5" w:rsidR="005F4659" w:rsidRPr="00D11119" w:rsidRDefault="005F4659" w:rsidP="0016717C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 xml:space="preserve">posługuje się </w:t>
            </w:r>
            <w:r w:rsidR="0016717C">
              <w:rPr>
                <w:rFonts w:eastAsia="Times New Roman" w:cs="Times New Roman"/>
                <w:sz w:val="22"/>
                <w:lang w:eastAsia="pl-PL"/>
              </w:rPr>
              <w:t xml:space="preserve">językiem obcym na poziomie </w:t>
            </w:r>
            <w:r w:rsidR="0016717C">
              <w:t>B2</w:t>
            </w:r>
            <w:r w:rsidR="0016717C" w:rsidRPr="00FB0B7C">
              <w:t xml:space="preserve"> </w:t>
            </w:r>
            <w:smartTag w:uri="urn:schemas-microsoft-com:office:smarttags" w:element="PersonName">
              <w:r w:rsidR="0016717C" w:rsidRPr="00FB0B7C">
                <w:t>E</w:t>
              </w:r>
            </w:smartTag>
            <w:r w:rsidR="0016717C" w:rsidRPr="00FB0B7C">
              <w:t xml:space="preserve">uropejskiego Systemu Opisu Kształcenia Językowego Rady </w:t>
            </w:r>
            <w:smartTag w:uri="urn:schemas-microsoft-com:office:smarttags" w:element="PersonName">
              <w:r w:rsidR="0016717C" w:rsidRPr="00FB0B7C">
                <w:t>E</w:t>
              </w:r>
            </w:smartTag>
            <w:r w:rsidR="0016717C" w:rsidRPr="00FB0B7C">
              <w:t>uropy</w:t>
            </w:r>
            <w:r w:rsidR="0016717C" w:rsidRPr="00422B9B">
              <w:rPr>
                <w:rFonts w:eastAsia="Times New Roman" w:cs="Times New Roman"/>
                <w:sz w:val="22"/>
              </w:rPr>
              <w:t xml:space="preserve"> </w:t>
            </w:r>
            <w:r w:rsidR="0016717C" w:rsidRPr="00FB0B7C">
              <w:t xml:space="preserve"> </w:t>
            </w:r>
            <w:r w:rsidRPr="00D11119">
              <w:rPr>
                <w:rFonts w:eastAsia="Times New Roman" w:cs="Times New Roman"/>
                <w:sz w:val="22"/>
                <w:lang w:eastAsia="pl-PL"/>
              </w:rPr>
              <w:t>do porozumiewania się, a także czytania ze zrozumieniem kart katalogowych, instrukcji obsługi maszyn i urządzeń oraz narzędzi informatycznych</w:t>
            </w:r>
          </w:p>
        </w:tc>
        <w:tc>
          <w:tcPr>
            <w:tcW w:w="2126" w:type="dxa"/>
          </w:tcPr>
          <w:p w14:paraId="4E45078D" w14:textId="77777777" w:rsidR="005F4659" w:rsidRPr="00D11119" w:rsidRDefault="005F4659" w:rsidP="00F07243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P6S_UK</w:t>
            </w:r>
          </w:p>
        </w:tc>
        <w:tc>
          <w:tcPr>
            <w:tcW w:w="2127" w:type="dxa"/>
          </w:tcPr>
          <w:p w14:paraId="2859BF35" w14:textId="5618EBB2" w:rsidR="005F4659" w:rsidRPr="00D11119" w:rsidRDefault="005F4659" w:rsidP="00F07243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P6S_UW</w:t>
            </w:r>
          </w:p>
        </w:tc>
      </w:tr>
      <w:tr w:rsidR="005F4659" w:rsidRPr="00A17B92" w14:paraId="3FEB7499" w14:textId="77777777" w:rsidTr="005F4659">
        <w:tc>
          <w:tcPr>
            <w:tcW w:w="1607" w:type="dxa"/>
          </w:tcPr>
          <w:p w14:paraId="3F6375FE" w14:textId="7A9EB2E4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K_U</w:t>
            </w: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9195" w:type="dxa"/>
            <w:vAlign w:val="center"/>
          </w:tcPr>
          <w:p w14:paraId="65B26CFC" w14:textId="402A54C6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potrafi porozumiewać się przy użyciu różnych technik w środowisku zawodowym oraz w innych środowiskach</w:t>
            </w:r>
          </w:p>
        </w:tc>
        <w:tc>
          <w:tcPr>
            <w:tcW w:w="2126" w:type="dxa"/>
          </w:tcPr>
          <w:p w14:paraId="090BE5FA" w14:textId="78554D29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P6S_UK</w:t>
            </w:r>
          </w:p>
        </w:tc>
        <w:tc>
          <w:tcPr>
            <w:tcW w:w="2127" w:type="dxa"/>
          </w:tcPr>
          <w:p w14:paraId="2DB2D03D" w14:textId="1516F517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P6S_UW</w:t>
            </w:r>
          </w:p>
        </w:tc>
      </w:tr>
      <w:tr w:rsidR="005F4659" w:rsidRPr="00A17B92" w14:paraId="7A8532A2" w14:textId="77777777" w:rsidTr="005F4659">
        <w:tc>
          <w:tcPr>
            <w:tcW w:w="1607" w:type="dxa"/>
          </w:tcPr>
          <w:p w14:paraId="69CA4951" w14:textId="5CFE7EA7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K_U</w:t>
            </w: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9195" w:type="dxa"/>
            <w:vAlign w:val="center"/>
          </w:tcPr>
          <w:p w14:paraId="106BA1D0" w14:textId="155B8A99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potrafi zaprezentować wyniki prac badawczych i projektowych</w:t>
            </w:r>
          </w:p>
        </w:tc>
        <w:tc>
          <w:tcPr>
            <w:tcW w:w="2126" w:type="dxa"/>
          </w:tcPr>
          <w:p w14:paraId="0C2B65EF" w14:textId="0265B7BA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P6S_UK</w:t>
            </w:r>
          </w:p>
        </w:tc>
        <w:tc>
          <w:tcPr>
            <w:tcW w:w="2127" w:type="dxa"/>
          </w:tcPr>
          <w:p w14:paraId="2097CC4C" w14:textId="2CC53CA3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P6S_UW</w:t>
            </w:r>
          </w:p>
        </w:tc>
      </w:tr>
      <w:tr w:rsidR="005F4659" w:rsidRPr="00A17B92" w14:paraId="35E1E291" w14:textId="77777777" w:rsidTr="005F4659">
        <w:tc>
          <w:tcPr>
            <w:tcW w:w="1607" w:type="dxa"/>
          </w:tcPr>
          <w:p w14:paraId="6927AC50" w14:textId="5F677E71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K_U</w:t>
            </w: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9195" w:type="dxa"/>
            <w:vAlign w:val="center"/>
          </w:tcPr>
          <w:p w14:paraId="320A5BE5" w14:textId="73E0BFAF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umiejętność samokształcenia się, m.in. w celu podnoszenia kompetencji zawodowych</w:t>
            </w:r>
          </w:p>
        </w:tc>
        <w:tc>
          <w:tcPr>
            <w:tcW w:w="2126" w:type="dxa"/>
          </w:tcPr>
          <w:p w14:paraId="52742A12" w14:textId="5E492720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P6S_UU</w:t>
            </w:r>
          </w:p>
        </w:tc>
        <w:tc>
          <w:tcPr>
            <w:tcW w:w="2127" w:type="dxa"/>
          </w:tcPr>
          <w:p w14:paraId="154FEA72" w14:textId="25B4056B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P6S_UW</w:t>
            </w:r>
          </w:p>
        </w:tc>
      </w:tr>
      <w:tr w:rsidR="005F4659" w:rsidRPr="00A17B92" w14:paraId="721E7249" w14:textId="77777777" w:rsidTr="005F4659">
        <w:tc>
          <w:tcPr>
            <w:tcW w:w="1607" w:type="dxa"/>
          </w:tcPr>
          <w:p w14:paraId="24BC2910" w14:textId="24CC1F33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K_U</w:t>
            </w:r>
            <w:r>
              <w:rPr>
                <w:rFonts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9195" w:type="dxa"/>
            <w:vAlign w:val="center"/>
          </w:tcPr>
          <w:p w14:paraId="618000C2" w14:textId="3EAF253B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potrafi zaplanować i przeprowadzić pomiary podstawowych właściwości materiały inżynierskich</w:t>
            </w:r>
          </w:p>
        </w:tc>
        <w:tc>
          <w:tcPr>
            <w:tcW w:w="2126" w:type="dxa"/>
          </w:tcPr>
          <w:p w14:paraId="06AA0A4A" w14:textId="4077E942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P6S_UO</w:t>
            </w:r>
          </w:p>
        </w:tc>
        <w:tc>
          <w:tcPr>
            <w:tcW w:w="2127" w:type="dxa"/>
          </w:tcPr>
          <w:p w14:paraId="382B59BD" w14:textId="0640A94D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P6S_UW</w:t>
            </w:r>
          </w:p>
        </w:tc>
      </w:tr>
      <w:tr w:rsidR="005F4659" w:rsidRPr="00A17B92" w14:paraId="0D5E4349" w14:textId="77777777" w:rsidTr="005F4659">
        <w:tc>
          <w:tcPr>
            <w:tcW w:w="1607" w:type="dxa"/>
            <w:tcBorders>
              <w:bottom w:val="single" w:sz="4" w:space="0" w:color="auto"/>
            </w:tcBorders>
          </w:tcPr>
          <w:p w14:paraId="2F39102B" w14:textId="06256B34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K_U</w:t>
            </w:r>
            <w:r>
              <w:rPr>
                <w:rFonts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9195" w:type="dxa"/>
            <w:tcBorders>
              <w:bottom w:val="single" w:sz="4" w:space="0" w:color="auto"/>
            </w:tcBorders>
            <w:vAlign w:val="center"/>
          </w:tcPr>
          <w:p w14:paraId="3B2E00F0" w14:textId="60341B4D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stosuje zasady bezpieczeństwa i higieny pracy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E6BD51" w14:textId="5958298D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P6S_UO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E430D34" w14:textId="79AB90C3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P6S_UW</w:t>
            </w:r>
          </w:p>
        </w:tc>
      </w:tr>
      <w:tr w:rsidR="005F4659" w:rsidRPr="00A17B92" w14:paraId="512A399E" w14:textId="77777777" w:rsidTr="005F4659">
        <w:tc>
          <w:tcPr>
            <w:tcW w:w="1607" w:type="dxa"/>
            <w:tcBorders>
              <w:right w:val="nil"/>
            </w:tcBorders>
            <w:shd w:val="pct15" w:color="auto" w:fill="auto"/>
            <w:vAlign w:val="center"/>
          </w:tcPr>
          <w:p w14:paraId="688F95D3" w14:textId="77777777" w:rsidR="005F4659" w:rsidRPr="00D11119" w:rsidRDefault="005F4659" w:rsidP="005F465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195" w:type="dxa"/>
            <w:tcBorders>
              <w:left w:val="nil"/>
              <w:right w:val="nil"/>
            </w:tcBorders>
            <w:shd w:val="pct15" w:color="auto" w:fill="auto"/>
            <w:vAlign w:val="center"/>
          </w:tcPr>
          <w:p w14:paraId="6773B4EA" w14:textId="3A97882E" w:rsidR="005F4659" w:rsidRPr="00D11119" w:rsidRDefault="005F4659" w:rsidP="005F4659">
            <w:pPr>
              <w:spacing w:beforeLines="20" w:before="48" w:afterLines="20" w:after="48"/>
              <w:ind w:left="0"/>
              <w:jc w:val="right"/>
              <w:rPr>
                <w:rFonts w:eastAsia="Times New Roman" w:cs="Times New Roman"/>
                <w:sz w:val="22"/>
                <w:lang w:eastAsia="pl-PL"/>
              </w:rPr>
            </w:pPr>
            <w:r w:rsidRPr="00D11119">
              <w:rPr>
                <w:rFonts w:cs="Times New Roman"/>
                <w:b/>
                <w:color w:val="000000" w:themeColor="text1"/>
                <w:sz w:val="22"/>
              </w:rPr>
              <w:t>KOMPETENCJE SPOŁECZNE: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pct15" w:color="auto" w:fill="auto"/>
            <w:vAlign w:val="center"/>
          </w:tcPr>
          <w:p w14:paraId="5CF0591C" w14:textId="77777777" w:rsidR="005F4659" w:rsidRDefault="005F4659" w:rsidP="005F4659">
            <w:pPr>
              <w:spacing w:beforeLines="20" w:before="48" w:afterLines="20" w:after="48"/>
              <w:ind w:left="0"/>
              <w:jc w:val="right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14:paraId="4D4E5546" w14:textId="77777777" w:rsidR="005F4659" w:rsidRDefault="005F4659" w:rsidP="005F465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F4659" w:rsidRPr="00A17B92" w14:paraId="1BAA3C1F" w14:textId="77777777" w:rsidTr="005F4659">
        <w:tc>
          <w:tcPr>
            <w:tcW w:w="1607" w:type="dxa"/>
          </w:tcPr>
          <w:p w14:paraId="76F08B20" w14:textId="32285A3D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K_K01</w:t>
            </w:r>
          </w:p>
        </w:tc>
        <w:tc>
          <w:tcPr>
            <w:tcW w:w="9195" w:type="dxa"/>
            <w:vAlign w:val="center"/>
          </w:tcPr>
          <w:p w14:paraId="05164E5A" w14:textId="3C409419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rozumie potrzebę i zna możliwości ciągłego dokształcania się (studia drugiego i trzeciego stopnia, studia podyplomowe, kursy) - podnoszenia kompetencji zawodowych, osobistych i społecznych</w:t>
            </w:r>
          </w:p>
        </w:tc>
        <w:tc>
          <w:tcPr>
            <w:tcW w:w="2126" w:type="dxa"/>
          </w:tcPr>
          <w:p w14:paraId="43C8929C" w14:textId="583DDFFB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P6S_KK</w:t>
            </w:r>
          </w:p>
        </w:tc>
        <w:tc>
          <w:tcPr>
            <w:tcW w:w="2127" w:type="dxa"/>
            <w:tcBorders>
              <w:tl2br w:val="nil"/>
              <w:tr2bl w:val="single" w:sz="4" w:space="0" w:color="auto"/>
            </w:tcBorders>
          </w:tcPr>
          <w:p w14:paraId="11D10B46" w14:textId="77777777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F4659" w:rsidRPr="00A17B92" w14:paraId="5276EA8C" w14:textId="77777777" w:rsidTr="005F4659">
        <w:tc>
          <w:tcPr>
            <w:tcW w:w="1607" w:type="dxa"/>
          </w:tcPr>
          <w:p w14:paraId="1718BE08" w14:textId="116E7DF9" w:rsidR="005F4659" w:rsidRPr="00D11119" w:rsidRDefault="005F4659" w:rsidP="00DB7CCF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K_K</w:t>
            </w:r>
            <w:r>
              <w:rPr>
                <w:rFonts w:cs="Times New Roman"/>
                <w:color w:val="000000" w:themeColor="text1"/>
                <w:sz w:val="22"/>
              </w:rPr>
              <w:t>02</w:t>
            </w:r>
          </w:p>
        </w:tc>
        <w:tc>
          <w:tcPr>
            <w:tcW w:w="9195" w:type="dxa"/>
            <w:vAlign w:val="center"/>
          </w:tcPr>
          <w:p w14:paraId="2B3F0110" w14:textId="77777777" w:rsidR="005F4659" w:rsidRPr="00D11119" w:rsidRDefault="005F4659" w:rsidP="00DB7CCF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świadomość odpowiedzialności za pracę własną oraz gotowość podporządkowania się zasadom pracy w zespole i ponoszenia odpowiedzialności za wspólnie realizowane zadania</w:t>
            </w:r>
          </w:p>
        </w:tc>
        <w:tc>
          <w:tcPr>
            <w:tcW w:w="2126" w:type="dxa"/>
          </w:tcPr>
          <w:p w14:paraId="2B189995" w14:textId="77777777" w:rsidR="005F4659" w:rsidRPr="00D11119" w:rsidRDefault="005F4659" w:rsidP="00DB7CCF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P6S_KK</w:t>
            </w:r>
          </w:p>
        </w:tc>
        <w:tc>
          <w:tcPr>
            <w:tcW w:w="2127" w:type="dxa"/>
            <w:tcBorders>
              <w:tl2br w:val="nil"/>
              <w:tr2bl w:val="single" w:sz="4" w:space="0" w:color="auto"/>
            </w:tcBorders>
          </w:tcPr>
          <w:p w14:paraId="5220E17A" w14:textId="77777777" w:rsidR="005F4659" w:rsidRPr="00D11119" w:rsidRDefault="005F4659" w:rsidP="00DB7CCF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F4659" w:rsidRPr="00A17B92" w14:paraId="2D7BF400" w14:textId="77777777" w:rsidTr="005F4659">
        <w:tc>
          <w:tcPr>
            <w:tcW w:w="1607" w:type="dxa"/>
          </w:tcPr>
          <w:p w14:paraId="66DE721F" w14:textId="23EADA1D" w:rsidR="005F4659" w:rsidRPr="00D11119" w:rsidRDefault="005F4659" w:rsidP="00AD26D4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K_K</w:t>
            </w:r>
            <w:r>
              <w:rPr>
                <w:rFonts w:cs="Times New Roman"/>
                <w:color w:val="000000" w:themeColor="text1"/>
                <w:sz w:val="22"/>
              </w:rPr>
              <w:t>03</w:t>
            </w:r>
          </w:p>
        </w:tc>
        <w:tc>
          <w:tcPr>
            <w:tcW w:w="9195" w:type="dxa"/>
            <w:vAlign w:val="center"/>
          </w:tcPr>
          <w:p w14:paraId="7ECD075E" w14:textId="77777777" w:rsidR="005F4659" w:rsidRPr="00D11119" w:rsidRDefault="005F4659" w:rsidP="00AD26D4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 xml:space="preserve">potrafi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myśleć i </w:t>
            </w:r>
            <w:r w:rsidRPr="00D11119">
              <w:rPr>
                <w:rFonts w:eastAsia="Times New Roman" w:cs="Times New Roman"/>
                <w:sz w:val="22"/>
                <w:lang w:eastAsia="pl-PL"/>
              </w:rPr>
              <w:t>działać w sposób przedsiębiorczy</w:t>
            </w:r>
          </w:p>
        </w:tc>
        <w:tc>
          <w:tcPr>
            <w:tcW w:w="2126" w:type="dxa"/>
          </w:tcPr>
          <w:p w14:paraId="1AA0A7DF" w14:textId="77777777" w:rsidR="005F4659" w:rsidRPr="00D11119" w:rsidRDefault="005F4659" w:rsidP="00AD26D4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P6S_KO</w:t>
            </w:r>
          </w:p>
        </w:tc>
        <w:tc>
          <w:tcPr>
            <w:tcW w:w="2127" w:type="dxa"/>
            <w:tcBorders>
              <w:tl2br w:val="nil"/>
              <w:tr2bl w:val="single" w:sz="4" w:space="0" w:color="auto"/>
            </w:tcBorders>
          </w:tcPr>
          <w:p w14:paraId="7326AB06" w14:textId="77777777" w:rsidR="005F4659" w:rsidRPr="00D11119" w:rsidRDefault="005F4659" w:rsidP="00AD26D4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F4659" w:rsidRPr="00A17B92" w14:paraId="790924BA" w14:textId="77777777" w:rsidTr="005F4659">
        <w:tc>
          <w:tcPr>
            <w:tcW w:w="1607" w:type="dxa"/>
          </w:tcPr>
          <w:p w14:paraId="551FD3F7" w14:textId="6BAC2C12" w:rsidR="005F4659" w:rsidRPr="00D11119" w:rsidRDefault="005F4659" w:rsidP="00C83FD0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K_K</w:t>
            </w:r>
            <w:r>
              <w:rPr>
                <w:rFonts w:cs="Times New Roman"/>
                <w:color w:val="000000" w:themeColor="text1"/>
                <w:sz w:val="22"/>
              </w:rPr>
              <w:t>04</w:t>
            </w:r>
          </w:p>
        </w:tc>
        <w:tc>
          <w:tcPr>
            <w:tcW w:w="9195" w:type="dxa"/>
            <w:vAlign w:val="center"/>
          </w:tcPr>
          <w:p w14:paraId="41139F8B" w14:textId="77777777" w:rsidR="005F4659" w:rsidRPr="00D11119" w:rsidRDefault="005F4659" w:rsidP="00C83FD0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świadomość ważności i rozumie pozatechniczne aspekty i skutki działalności inżyniera-mechanika, w tym jej wpływ na środowisko, i związaną z tym odpowiedzialność za podejmowane decyzje</w:t>
            </w:r>
          </w:p>
        </w:tc>
        <w:tc>
          <w:tcPr>
            <w:tcW w:w="2126" w:type="dxa"/>
          </w:tcPr>
          <w:p w14:paraId="28DC7828" w14:textId="77777777" w:rsidR="005F4659" w:rsidRPr="00D11119" w:rsidRDefault="005F4659" w:rsidP="00C83FD0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P6S_KO</w:t>
            </w:r>
          </w:p>
        </w:tc>
        <w:tc>
          <w:tcPr>
            <w:tcW w:w="2127" w:type="dxa"/>
            <w:tcBorders>
              <w:tl2br w:val="nil"/>
              <w:tr2bl w:val="single" w:sz="4" w:space="0" w:color="auto"/>
            </w:tcBorders>
          </w:tcPr>
          <w:p w14:paraId="1AC7AB73" w14:textId="77777777" w:rsidR="005F4659" w:rsidRPr="00D11119" w:rsidRDefault="005F4659" w:rsidP="00C83FD0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F4659" w:rsidRPr="00A17B92" w14:paraId="62F8603B" w14:textId="77777777" w:rsidTr="005F4659">
        <w:tc>
          <w:tcPr>
            <w:tcW w:w="1607" w:type="dxa"/>
          </w:tcPr>
          <w:p w14:paraId="72EE242D" w14:textId="323D803A" w:rsidR="005F4659" w:rsidRPr="00D11119" w:rsidRDefault="005F4659" w:rsidP="00230FD7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K_K</w:t>
            </w:r>
            <w:r>
              <w:rPr>
                <w:rFonts w:cs="Times New Roman"/>
                <w:color w:val="000000" w:themeColor="text1"/>
                <w:sz w:val="22"/>
              </w:rPr>
              <w:t>05</w:t>
            </w:r>
          </w:p>
        </w:tc>
        <w:tc>
          <w:tcPr>
            <w:tcW w:w="9195" w:type="dxa"/>
            <w:vAlign w:val="center"/>
          </w:tcPr>
          <w:p w14:paraId="34EECBBC" w14:textId="77777777" w:rsidR="005F4659" w:rsidRPr="00D11119" w:rsidRDefault="005F4659" w:rsidP="00230FD7">
            <w:pPr>
              <w:spacing w:beforeLines="20" w:before="48" w:afterLines="20" w:after="48"/>
              <w:ind w:left="0"/>
              <w:rPr>
                <w:rFonts w:eastAsia="Times New Roman" w:cs="Times New Roman"/>
                <w:sz w:val="22"/>
                <w:lang w:eastAsia="pl-PL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świadomość roli społecznej absolwenta uczelni technicznej, a zwłaszcza rozumie potrzebę formułowania i przekazywania społeczeństwu - m.in. poprzez środki masowego przekazu - informacji i opinii dotyczących osiągnięć techniki i innych aspektów działalności inżyniera-mechanika; podejmuje starania, aby przekazać takie informacje i opinie w sposób powszechnie zrozumiały</w:t>
            </w:r>
          </w:p>
        </w:tc>
        <w:tc>
          <w:tcPr>
            <w:tcW w:w="2126" w:type="dxa"/>
          </w:tcPr>
          <w:p w14:paraId="480AA8AA" w14:textId="77777777" w:rsidR="005F4659" w:rsidRPr="00D11119" w:rsidRDefault="005F4659" w:rsidP="00230FD7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P6S_KO</w:t>
            </w:r>
          </w:p>
        </w:tc>
        <w:tc>
          <w:tcPr>
            <w:tcW w:w="2127" w:type="dxa"/>
            <w:tcBorders>
              <w:bottom w:val="single" w:sz="4" w:space="0" w:color="auto"/>
              <w:tl2br w:val="nil"/>
              <w:tr2bl w:val="single" w:sz="4" w:space="0" w:color="auto"/>
            </w:tcBorders>
          </w:tcPr>
          <w:p w14:paraId="6D6BFDE6" w14:textId="77777777" w:rsidR="005F4659" w:rsidRPr="00D11119" w:rsidRDefault="005F4659" w:rsidP="00230FD7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F4659" w:rsidRPr="00A17B92" w14:paraId="31A1935A" w14:textId="77777777" w:rsidTr="005F4659">
        <w:tc>
          <w:tcPr>
            <w:tcW w:w="1607" w:type="dxa"/>
          </w:tcPr>
          <w:p w14:paraId="7D807B28" w14:textId="56D768A1" w:rsidR="005F4659" w:rsidRPr="00D11119" w:rsidRDefault="005F4659" w:rsidP="00C52B63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K_K06</w:t>
            </w:r>
          </w:p>
        </w:tc>
        <w:tc>
          <w:tcPr>
            <w:tcW w:w="9195" w:type="dxa"/>
          </w:tcPr>
          <w:p w14:paraId="45019A7A" w14:textId="77777777" w:rsidR="005F4659" w:rsidRPr="00D11119" w:rsidRDefault="005F4659" w:rsidP="00C52B63">
            <w:pPr>
              <w:spacing w:beforeLines="20" w:before="48" w:afterLines="20" w:after="48"/>
              <w:ind w:left="0"/>
              <w:rPr>
                <w:rFonts w:eastAsia="Times New Roman" w:cs="Times New Roman"/>
                <w:sz w:val="22"/>
                <w:lang w:eastAsia="pl-PL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świadomość znaczenia roli inżyniera mechanika w działalności innowacyjnej</w:t>
            </w:r>
          </w:p>
        </w:tc>
        <w:tc>
          <w:tcPr>
            <w:tcW w:w="2126" w:type="dxa"/>
          </w:tcPr>
          <w:p w14:paraId="69901834" w14:textId="77777777" w:rsidR="005F4659" w:rsidRPr="00D11119" w:rsidRDefault="005F4659" w:rsidP="00C52B63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P6S_KR</w:t>
            </w:r>
          </w:p>
        </w:tc>
        <w:tc>
          <w:tcPr>
            <w:tcW w:w="2127" w:type="dxa"/>
            <w:tcBorders>
              <w:tl2br w:val="nil"/>
              <w:tr2bl w:val="single" w:sz="4" w:space="0" w:color="auto"/>
            </w:tcBorders>
          </w:tcPr>
          <w:p w14:paraId="3147FC2A" w14:textId="77777777" w:rsidR="005F4659" w:rsidRPr="00D11119" w:rsidRDefault="005F4659" w:rsidP="00C52B63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F4659" w:rsidRPr="00A17B92" w14:paraId="120841FC" w14:textId="77777777" w:rsidTr="005F4659">
        <w:tc>
          <w:tcPr>
            <w:tcW w:w="1607" w:type="dxa"/>
          </w:tcPr>
          <w:p w14:paraId="2A8884A7" w14:textId="4BF3CEBB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cs="Times New Roman"/>
                <w:color w:val="000000" w:themeColor="text1"/>
                <w:sz w:val="22"/>
              </w:rPr>
              <w:t>K_K</w:t>
            </w:r>
            <w:r>
              <w:rPr>
                <w:rFonts w:cs="Times New Roman"/>
                <w:color w:val="000000" w:themeColor="text1"/>
                <w:sz w:val="22"/>
              </w:rPr>
              <w:t>07</w:t>
            </w:r>
          </w:p>
        </w:tc>
        <w:tc>
          <w:tcPr>
            <w:tcW w:w="9195" w:type="dxa"/>
            <w:vAlign w:val="center"/>
          </w:tcPr>
          <w:p w14:paraId="5255B81C" w14:textId="4E526052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 w:rsidRPr="00D11119">
              <w:rPr>
                <w:rFonts w:eastAsia="Times New Roman" w:cs="Times New Roman"/>
                <w:sz w:val="22"/>
                <w:lang w:eastAsia="pl-PL"/>
              </w:rPr>
              <w:t>ma świadomość ważności zachowania w sposób profesjonalny, przestrzegania zasad etyki zawodowej i poszanowania różnorodności poglądów i kultur</w:t>
            </w:r>
          </w:p>
        </w:tc>
        <w:tc>
          <w:tcPr>
            <w:tcW w:w="2126" w:type="dxa"/>
          </w:tcPr>
          <w:p w14:paraId="3D84E1EA" w14:textId="359FBFF9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P6S_KR</w:t>
            </w:r>
          </w:p>
        </w:tc>
        <w:tc>
          <w:tcPr>
            <w:tcW w:w="2127" w:type="dxa"/>
            <w:tcBorders>
              <w:tl2br w:val="nil"/>
              <w:tr2bl w:val="single" w:sz="4" w:space="0" w:color="auto"/>
            </w:tcBorders>
          </w:tcPr>
          <w:p w14:paraId="5D0B354A" w14:textId="77777777" w:rsidR="005F4659" w:rsidRPr="00D11119" w:rsidRDefault="005F4659" w:rsidP="00D11119">
            <w:pPr>
              <w:spacing w:beforeLines="20" w:before="48" w:afterLines="20" w:after="48"/>
              <w:ind w:left="0"/>
              <w:rPr>
                <w:rFonts w:cs="Times New Roman"/>
                <w:color w:val="000000" w:themeColor="text1"/>
                <w:sz w:val="22"/>
              </w:rPr>
            </w:pPr>
          </w:p>
        </w:tc>
      </w:tr>
    </w:tbl>
    <w:p w14:paraId="38C6210E" w14:textId="77777777" w:rsidR="00290EEF" w:rsidRDefault="00290EEF" w:rsidP="00044F62">
      <w:pPr>
        <w:ind w:left="0"/>
        <w:rPr>
          <w:color w:val="000000" w:themeColor="text1"/>
          <w:sz w:val="16"/>
          <w:szCs w:val="16"/>
          <w:vertAlign w:val="superscript"/>
        </w:rPr>
      </w:pPr>
    </w:p>
    <w:p w14:paraId="3B6B9C52" w14:textId="77777777" w:rsidR="00044F62" w:rsidRPr="00861A55" w:rsidRDefault="00044F62" w:rsidP="00044F62">
      <w:pPr>
        <w:ind w:left="0"/>
        <w:rPr>
          <w:b/>
          <w:color w:val="000000" w:themeColor="text1"/>
          <w:sz w:val="16"/>
          <w:szCs w:val="16"/>
          <w:u w:val="single"/>
        </w:rPr>
      </w:pPr>
      <w:r w:rsidRPr="00861A55">
        <w:rPr>
          <w:b/>
          <w:color w:val="000000" w:themeColor="text1"/>
          <w:sz w:val="16"/>
          <w:szCs w:val="16"/>
          <w:u w:val="single"/>
        </w:rPr>
        <w:t>objaśnienia</w:t>
      </w:r>
    </w:p>
    <w:p w14:paraId="2A58D10E" w14:textId="77777777" w:rsidR="00C74B98" w:rsidRPr="00861A55" w:rsidRDefault="00044F62" w:rsidP="00044F62">
      <w:pPr>
        <w:ind w:left="0"/>
        <w:rPr>
          <w:color w:val="000000" w:themeColor="text1"/>
          <w:sz w:val="16"/>
          <w:szCs w:val="16"/>
        </w:rPr>
      </w:pPr>
      <w:r w:rsidRPr="00861A55">
        <w:rPr>
          <w:color w:val="000000" w:themeColor="text1"/>
          <w:sz w:val="16"/>
          <w:szCs w:val="16"/>
        </w:rPr>
        <w:t xml:space="preserve">ogólna liczba kierunkowych efektów </w:t>
      </w:r>
      <w:r w:rsidR="004C1CE4" w:rsidRPr="00861A55">
        <w:rPr>
          <w:color w:val="000000" w:themeColor="text1"/>
          <w:sz w:val="16"/>
          <w:szCs w:val="16"/>
        </w:rPr>
        <w:t>uczenia się</w:t>
      </w:r>
      <w:r w:rsidRPr="00861A55">
        <w:rPr>
          <w:color w:val="000000" w:themeColor="text1"/>
          <w:sz w:val="16"/>
          <w:szCs w:val="16"/>
        </w:rPr>
        <w:t xml:space="preserve"> – </w:t>
      </w:r>
      <w:r w:rsidR="004C1CE4" w:rsidRPr="00861A55">
        <w:rPr>
          <w:color w:val="000000" w:themeColor="text1"/>
          <w:sz w:val="16"/>
          <w:szCs w:val="16"/>
        </w:rPr>
        <w:t xml:space="preserve">dla </w:t>
      </w:r>
      <w:r w:rsidR="004C1CE4" w:rsidRPr="00861A55">
        <w:rPr>
          <w:color w:val="000000" w:themeColor="text1"/>
          <w:sz w:val="16"/>
          <w:szCs w:val="16"/>
          <w:u w:val="single"/>
        </w:rPr>
        <w:t>nowych</w:t>
      </w:r>
      <w:r w:rsidR="004C1CE4" w:rsidRPr="00861A55">
        <w:rPr>
          <w:color w:val="000000" w:themeColor="text1"/>
          <w:sz w:val="16"/>
          <w:szCs w:val="16"/>
        </w:rPr>
        <w:t xml:space="preserve"> kierunków</w:t>
      </w:r>
      <w:r w:rsidR="00962CEE" w:rsidRPr="00861A55">
        <w:rPr>
          <w:color w:val="000000" w:themeColor="text1"/>
          <w:sz w:val="16"/>
          <w:szCs w:val="16"/>
        </w:rPr>
        <w:t xml:space="preserve"> /</w:t>
      </w:r>
      <w:r w:rsidR="004C1CE4" w:rsidRPr="00861A55">
        <w:rPr>
          <w:color w:val="000000" w:themeColor="text1"/>
          <w:sz w:val="16"/>
          <w:szCs w:val="16"/>
        </w:rPr>
        <w:t xml:space="preserve"> poziomów studiów </w:t>
      </w:r>
      <w:r w:rsidRPr="00861A55">
        <w:rPr>
          <w:color w:val="000000" w:themeColor="text1"/>
          <w:sz w:val="16"/>
          <w:szCs w:val="16"/>
        </w:rPr>
        <w:t xml:space="preserve">zaleca się zdefiniowanie około </w:t>
      </w:r>
      <w:r w:rsidR="00513F7B" w:rsidRPr="00861A55">
        <w:rPr>
          <w:color w:val="000000" w:themeColor="text1"/>
          <w:sz w:val="16"/>
          <w:szCs w:val="16"/>
        </w:rPr>
        <w:t xml:space="preserve">30 efektów </w:t>
      </w:r>
      <w:r w:rsidR="004C1CE4" w:rsidRPr="00861A55">
        <w:rPr>
          <w:color w:val="000000" w:themeColor="text1"/>
          <w:sz w:val="16"/>
          <w:szCs w:val="16"/>
        </w:rPr>
        <w:t>uczenia</w:t>
      </w:r>
      <w:r w:rsidR="00513F7B" w:rsidRPr="00861A55">
        <w:rPr>
          <w:color w:val="000000" w:themeColor="text1"/>
          <w:sz w:val="16"/>
          <w:szCs w:val="16"/>
        </w:rPr>
        <w:t xml:space="preserve"> dla studiów I stopnia oraz około 20 efektów </w:t>
      </w:r>
      <w:r w:rsidR="004C1CE4" w:rsidRPr="00861A55">
        <w:rPr>
          <w:color w:val="000000" w:themeColor="text1"/>
          <w:sz w:val="16"/>
          <w:szCs w:val="16"/>
        </w:rPr>
        <w:t>uczenia się</w:t>
      </w:r>
      <w:r w:rsidR="00513F7B" w:rsidRPr="00861A55">
        <w:rPr>
          <w:color w:val="000000" w:themeColor="text1"/>
          <w:sz w:val="16"/>
          <w:szCs w:val="16"/>
        </w:rPr>
        <w:t xml:space="preserve"> dla studiów II stopnia</w:t>
      </w:r>
      <w:r w:rsidRPr="00861A55">
        <w:rPr>
          <w:color w:val="000000" w:themeColor="text1"/>
          <w:sz w:val="16"/>
          <w:szCs w:val="16"/>
        </w:rPr>
        <w:t>, w proporcj</w:t>
      </w:r>
      <w:r w:rsidR="00127363" w:rsidRPr="00861A55">
        <w:rPr>
          <w:color w:val="000000" w:themeColor="text1"/>
          <w:sz w:val="16"/>
          <w:szCs w:val="16"/>
        </w:rPr>
        <w:t>i</w:t>
      </w:r>
      <w:r w:rsidRPr="00861A55">
        <w:rPr>
          <w:color w:val="000000" w:themeColor="text1"/>
          <w:sz w:val="16"/>
          <w:szCs w:val="16"/>
        </w:rPr>
        <w:t xml:space="preserve"> poszczególnych kategorii </w:t>
      </w:r>
      <w:r w:rsidR="00127363" w:rsidRPr="00861A55">
        <w:rPr>
          <w:color w:val="000000" w:themeColor="text1"/>
          <w:sz w:val="16"/>
          <w:szCs w:val="16"/>
        </w:rPr>
        <w:t>zbliżonej</w:t>
      </w:r>
      <w:r w:rsidRPr="00861A55">
        <w:rPr>
          <w:color w:val="000000" w:themeColor="text1"/>
          <w:sz w:val="16"/>
          <w:szCs w:val="16"/>
        </w:rPr>
        <w:t xml:space="preserve"> do 2:2:1 (W:U:KS)</w:t>
      </w:r>
      <w:r w:rsidR="00010215" w:rsidRPr="00861A55">
        <w:rPr>
          <w:color w:val="000000" w:themeColor="text1"/>
          <w:sz w:val="16"/>
          <w:szCs w:val="16"/>
        </w:rPr>
        <w:t>,</w:t>
      </w:r>
    </w:p>
    <w:p w14:paraId="2C58C2B4" w14:textId="77777777" w:rsidR="004C1CE4" w:rsidRPr="00861A55" w:rsidRDefault="004C1CE4" w:rsidP="00044F62">
      <w:pPr>
        <w:ind w:left="0"/>
        <w:rPr>
          <w:color w:val="000000" w:themeColor="text1"/>
          <w:sz w:val="16"/>
          <w:szCs w:val="16"/>
        </w:rPr>
      </w:pPr>
    </w:p>
    <w:p w14:paraId="64324B34" w14:textId="77777777" w:rsidR="00010215" w:rsidRPr="00861A55" w:rsidRDefault="00C74B98" w:rsidP="00044F62">
      <w:pPr>
        <w:ind w:left="0"/>
        <w:rPr>
          <w:color w:val="000000" w:themeColor="text1"/>
          <w:sz w:val="16"/>
          <w:szCs w:val="16"/>
        </w:rPr>
      </w:pPr>
      <w:r w:rsidRPr="00861A55">
        <w:rPr>
          <w:color w:val="000000" w:themeColor="text1"/>
          <w:sz w:val="16"/>
          <w:szCs w:val="16"/>
        </w:rPr>
        <w:t xml:space="preserve">w opisie efektów </w:t>
      </w:r>
      <w:r w:rsidR="004C1CE4" w:rsidRPr="00861A55">
        <w:rPr>
          <w:color w:val="000000" w:themeColor="text1"/>
          <w:sz w:val="16"/>
          <w:szCs w:val="16"/>
        </w:rPr>
        <w:t>uczenia się</w:t>
      </w:r>
      <w:r w:rsidRPr="00861A55">
        <w:rPr>
          <w:color w:val="000000" w:themeColor="text1"/>
          <w:sz w:val="16"/>
          <w:szCs w:val="16"/>
        </w:rPr>
        <w:t xml:space="preserve"> należy uwzględnić charakterystyki I </w:t>
      </w:r>
      <w:proofErr w:type="spellStart"/>
      <w:r w:rsidRPr="00861A55">
        <w:rPr>
          <w:color w:val="000000" w:themeColor="text1"/>
          <w:sz w:val="16"/>
          <w:szCs w:val="16"/>
        </w:rPr>
        <w:t>i</w:t>
      </w:r>
      <w:proofErr w:type="spellEnd"/>
      <w:r w:rsidRPr="00861A55">
        <w:rPr>
          <w:color w:val="000000" w:themeColor="text1"/>
          <w:sz w:val="16"/>
          <w:szCs w:val="16"/>
        </w:rPr>
        <w:t xml:space="preserve"> II stopnia PRK  oraz efekty </w:t>
      </w:r>
      <w:r w:rsidR="004C1CE4" w:rsidRPr="00861A55">
        <w:rPr>
          <w:color w:val="000000" w:themeColor="text1"/>
          <w:sz w:val="16"/>
          <w:szCs w:val="16"/>
        </w:rPr>
        <w:t>uczenia się</w:t>
      </w:r>
      <w:r w:rsidRPr="00861A55">
        <w:rPr>
          <w:color w:val="000000" w:themeColor="text1"/>
          <w:sz w:val="16"/>
          <w:szCs w:val="16"/>
        </w:rPr>
        <w:t xml:space="preserve"> w zakresie znajomości języka obcego</w:t>
      </w:r>
    </w:p>
    <w:p w14:paraId="48EF9426" w14:textId="77777777" w:rsidR="00E63735" w:rsidRPr="00861A55" w:rsidRDefault="00E63735" w:rsidP="007331F6">
      <w:pPr>
        <w:pStyle w:val="Akapitzlist"/>
        <w:numPr>
          <w:ilvl w:val="0"/>
          <w:numId w:val="4"/>
        </w:numPr>
        <w:ind w:left="142" w:hanging="142"/>
        <w:rPr>
          <w:color w:val="000000" w:themeColor="text1"/>
          <w:sz w:val="16"/>
          <w:szCs w:val="16"/>
        </w:rPr>
      </w:pPr>
      <w:r w:rsidRPr="00861A55">
        <w:rPr>
          <w:color w:val="000000" w:themeColor="text1"/>
          <w:sz w:val="16"/>
          <w:szCs w:val="16"/>
        </w:rPr>
        <w:t xml:space="preserve">– </w:t>
      </w:r>
      <w:r w:rsidR="004F07EB" w:rsidRPr="00861A55">
        <w:rPr>
          <w:color w:val="000000" w:themeColor="text1"/>
          <w:sz w:val="16"/>
          <w:szCs w:val="16"/>
        </w:rPr>
        <w:t xml:space="preserve">należy wskazać odpowiedni tytuł zawodowy zgodnie z zasadami określonymi w rozdziale 7. </w:t>
      </w:r>
      <w:proofErr w:type="spellStart"/>
      <w:r w:rsidR="004F07EB" w:rsidRPr="00861A55">
        <w:rPr>
          <w:color w:val="000000" w:themeColor="text1"/>
          <w:sz w:val="16"/>
          <w:szCs w:val="16"/>
        </w:rPr>
        <w:t>rozp</w:t>
      </w:r>
      <w:proofErr w:type="spellEnd"/>
      <w:r w:rsidR="004F07EB" w:rsidRPr="00861A55">
        <w:rPr>
          <w:color w:val="000000" w:themeColor="text1"/>
          <w:sz w:val="16"/>
          <w:szCs w:val="16"/>
        </w:rPr>
        <w:t xml:space="preserve">. </w:t>
      </w:r>
      <w:proofErr w:type="spellStart"/>
      <w:r w:rsidR="004F07EB" w:rsidRPr="00861A55">
        <w:rPr>
          <w:color w:val="000000" w:themeColor="text1"/>
          <w:sz w:val="16"/>
          <w:szCs w:val="16"/>
        </w:rPr>
        <w:t>MNiSW</w:t>
      </w:r>
      <w:proofErr w:type="spellEnd"/>
      <w:r w:rsidR="004F07EB" w:rsidRPr="00861A55">
        <w:rPr>
          <w:color w:val="000000" w:themeColor="text1"/>
          <w:sz w:val="16"/>
          <w:szCs w:val="16"/>
        </w:rPr>
        <w:t xml:space="preserve"> z dnia 27 września 2018 r. w sprawie studiów (Dz. U. z 2018 r. Poz. 1861), tytuły  zawodowe to: </w:t>
      </w:r>
      <w:r w:rsidR="004F07EB" w:rsidRPr="00861A55">
        <w:rPr>
          <w:b/>
          <w:color w:val="000000" w:themeColor="text1"/>
          <w:sz w:val="16"/>
          <w:szCs w:val="16"/>
        </w:rPr>
        <w:t>„licencjat”, „inżynier”</w:t>
      </w:r>
      <w:r w:rsidR="00A11002" w:rsidRPr="00861A55">
        <w:rPr>
          <w:b/>
          <w:color w:val="000000" w:themeColor="text1"/>
          <w:sz w:val="16"/>
          <w:szCs w:val="16"/>
        </w:rPr>
        <w:t>, „magister”</w:t>
      </w:r>
      <w:r w:rsidR="00A11002" w:rsidRPr="00861A55">
        <w:rPr>
          <w:color w:val="000000" w:themeColor="text1"/>
          <w:sz w:val="16"/>
          <w:szCs w:val="16"/>
        </w:rPr>
        <w:t>,</w:t>
      </w:r>
      <w:r w:rsidR="00A11002" w:rsidRPr="00861A55">
        <w:rPr>
          <w:b/>
          <w:color w:val="000000" w:themeColor="text1"/>
          <w:sz w:val="16"/>
          <w:szCs w:val="16"/>
        </w:rPr>
        <w:t xml:space="preserve"> „magister inżynier”</w:t>
      </w:r>
      <w:r w:rsidR="004F07EB" w:rsidRPr="00861A55">
        <w:rPr>
          <w:color w:val="000000" w:themeColor="text1"/>
          <w:sz w:val="16"/>
          <w:szCs w:val="16"/>
        </w:rPr>
        <w:t xml:space="preserve"> oraz: „licencjat pielęgniarstwa”, „licencjat położnictwa”, </w:t>
      </w:r>
      <w:r w:rsidR="004F07EB" w:rsidRPr="00861A55">
        <w:rPr>
          <w:b/>
          <w:color w:val="000000" w:themeColor="text1"/>
          <w:sz w:val="16"/>
          <w:szCs w:val="16"/>
        </w:rPr>
        <w:t>„inżynier architekt”</w:t>
      </w:r>
      <w:r w:rsidR="004F07EB" w:rsidRPr="00861A55">
        <w:rPr>
          <w:color w:val="000000" w:themeColor="text1"/>
          <w:sz w:val="16"/>
          <w:szCs w:val="16"/>
        </w:rPr>
        <w:t>, „inżynier pożarnictwa”,</w:t>
      </w:r>
      <w:r w:rsidR="00A11002" w:rsidRPr="00861A55">
        <w:rPr>
          <w:color w:val="000000" w:themeColor="text1"/>
          <w:sz w:val="16"/>
          <w:szCs w:val="16"/>
        </w:rPr>
        <w:t xml:space="preserve"> </w:t>
      </w:r>
      <w:r w:rsidR="00A11002" w:rsidRPr="00861A55">
        <w:rPr>
          <w:b/>
          <w:color w:val="000000" w:themeColor="text1"/>
          <w:sz w:val="16"/>
          <w:szCs w:val="16"/>
        </w:rPr>
        <w:t>„magister inżynier architekt”</w:t>
      </w:r>
      <w:r w:rsidR="00A11002" w:rsidRPr="00861A55">
        <w:rPr>
          <w:color w:val="000000" w:themeColor="text1"/>
          <w:sz w:val="16"/>
          <w:szCs w:val="16"/>
        </w:rPr>
        <w:t xml:space="preserve">, „magister inżynier pożarnictwa”, „magister pielęgniarstwa”, „magister położnictwa”, „lekarz”, „lekarz dentysta”, „lekarz weterynarii”, „ magister farmacji”, „magister inżynier architekt”  </w:t>
      </w:r>
      <w:r w:rsidR="004F07EB" w:rsidRPr="00861A55">
        <w:rPr>
          <w:color w:val="000000" w:themeColor="text1"/>
          <w:sz w:val="16"/>
          <w:szCs w:val="16"/>
        </w:rPr>
        <w:t xml:space="preserve">   </w:t>
      </w:r>
      <w:r w:rsidRPr="00861A55">
        <w:rPr>
          <w:color w:val="000000" w:themeColor="text1"/>
          <w:sz w:val="16"/>
          <w:szCs w:val="16"/>
        </w:rPr>
        <w:t xml:space="preserve"> </w:t>
      </w:r>
    </w:p>
    <w:p w14:paraId="446721A5" w14:textId="40A27608" w:rsidR="0010491F" w:rsidRPr="00861A55" w:rsidRDefault="00E40D7B" w:rsidP="00951701">
      <w:pPr>
        <w:ind w:left="142" w:hanging="142"/>
        <w:rPr>
          <w:b/>
          <w:color w:val="000000" w:themeColor="text1"/>
          <w:sz w:val="22"/>
          <w:vertAlign w:val="superscript"/>
        </w:rPr>
      </w:pPr>
      <w:r w:rsidRPr="00861A55">
        <w:rPr>
          <w:b/>
          <w:color w:val="000000" w:themeColor="text1"/>
          <w:sz w:val="22"/>
          <w:vertAlign w:val="superscript"/>
        </w:rPr>
        <w:t>2</w:t>
      </w:r>
      <w:r w:rsidRPr="00861A55">
        <w:rPr>
          <w:b/>
          <w:color w:val="000000" w:themeColor="text1"/>
          <w:sz w:val="22"/>
        </w:rPr>
        <w:t xml:space="preserve"> </w:t>
      </w:r>
      <w:r w:rsidR="000A3095" w:rsidRPr="00861A55">
        <w:rPr>
          <w:b/>
          <w:color w:val="000000" w:themeColor="text1"/>
          <w:sz w:val="22"/>
        </w:rPr>
        <w:t xml:space="preserve"> </w:t>
      </w:r>
      <w:r w:rsidRPr="00861A55">
        <w:rPr>
          <w:b/>
          <w:color w:val="000000" w:themeColor="text1"/>
          <w:sz w:val="22"/>
        </w:rPr>
        <w:t>–</w:t>
      </w:r>
      <w:r w:rsidR="00095637" w:rsidRPr="00861A55">
        <w:rPr>
          <w:b/>
          <w:color w:val="000000" w:themeColor="text1"/>
          <w:sz w:val="22"/>
        </w:rPr>
        <w:t xml:space="preserve"> </w:t>
      </w:r>
      <w:r w:rsidR="00594488" w:rsidRPr="00861A55">
        <w:rPr>
          <w:b/>
          <w:color w:val="000000" w:themeColor="text1"/>
          <w:sz w:val="16"/>
          <w:szCs w:val="16"/>
        </w:rPr>
        <w:t>nazwy dyscyplin, do których przyporządkowano kierunek</w:t>
      </w:r>
      <w:r w:rsidR="00594488" w:rsidRPr="00861A55">
        <w:rPr>
          <w:color w:val="000000" w:themeColor="text1"/>
          <w:sz w:val="16"/>
          <w:szCs w:val="16"/>
        </w:rPr>
        <w:t xml:space="preserve">  </w:t>
      </w:r>
      <w:r w:rsidR="00095637" w:rsidRPr="00861A55">
        <w:rPr>
          <w:color w:val="000000" w:themeColor="text1"/>
          <w:sz w:val="16"/>
          <w:szCs w:val="16"/>
        </w:rPr>
        <w:t xml:space="preserve">zgodne z </w:t>
      </w:r>
      <w:proofErr w:type="spellStart"/>
      <w:r w:rsidRPr="00861A55">
        <w:rPr>
          <w:color w:val="000000" w:themeColor="text1"/>
          <w:sz w:val="16"/>
          <w:szCs w:val="16"/>
        </w:rPr>
        <w:t>ro</w:t>
      </w:r>
      <w:r w:rsidR="00DA22FB" w:rsidRPr="00861A55">
        <w:rPr>
          <w:color w:val="000000" w:themeColor="text1"/>
          <w:sz w:val="16"/>
          <w:szCs w:val="16"/>
        </w:rPr>
        <w:t>zp</w:t>
      </w:r>
      <w:proofErr w:type="spellEnd"/>
      <w:r w:rsidR="00DA22FB" w:rsidRPr="00861A55">
        <w:rPr>
          <w:color w:val="000000" w:themeColor="text1"/>
          <w:sz w:val="16"/>
          <w:szCs w:val="16"/>
        </w:rPr>
        <w:t>.</w:t>
      </w:r>
      <w:r w:rsidRPr="00861A55">
        <w:rPr>
          <w:color w:val="000000" w:themeColor="text1"/>
          <w:sz w:val="16"/>
          <w:szCs w:val="16"/>
        </w:rPr>
        <w:t xml:space="preserve"> </w:t>
      </w:r>
      <w:proofErr w:type="spellStart"/>
      <w:r w:rsidRPr="00861A55">
        <w:rPr>
          <w:color w:val="000000" w:themeColor="text1"/>
          <w:sz w:val="16"/>
          <w:szCs w:val="16"/>
        </w:rPr>
        <w:t>MNiSW</w:t>
      </w:r>
      <w:proofErr w:type="spellEnd"/>
      <w:r w:rsidRPr="00861A55">
        <w:rPr>
          <w:color w:val="000000" w:themeColor="text1"/>
          <w:sz w:val="16"/>
          <w:szCs w:val="16"/>
        </w:rPr>
        <w:t xml:space="preserve"> z dnia 20 września 2018 r. w sprawie dziedzin nauki i dyscyplin naukowych oraz dyscyplin artystycznych (Dz. U. z 2018 r. Poz. 1818</w:t>
      </w:r>
      <w:r w:rsidR="00594488" w:rsidRPr="00861A55">
        <w:rPr>
          <w:color w:val="000000" w:themeColor="text1"/>
          <w:sz w:val="16"/>
          <w:szCs w:val="16"/>
        </w:rPr>
        <w:t>)</w:t>
      </w:r>
      <w:r w:rsidR="00B84EA0" w:rsidRPr="00861A55">
        <w:rPr>
          <w:b/>
          <w:color w:val="000000" w:themeColor="text1"/>
          <w:sz w:val="16"/>
          <w:szCs w:val="16"/>
        </w:rPr>
        <w:t xml:space="preserve"> wraz ze wskazaniem procentowego udziału dyscyplin, w których uzyskiwane są efekty uczenia się, </w:t>
      </w:r>
      <w:r w:rsidR="00B84EA0" w:rsidRPr="00861A55">
        <w:rPr>
          <w:color w:val="000000" w:themeColor="text1"/>
          <w:sz w:val="16"/>
          <w:szCs w:val="16"/>
        </w:rPr>
        <w:t>przy czym suma udziałów musi wynosić 100%, wynik należy podać w zaokrągleniu bez wartości ułamkowych</w:t>
      </w:r>
      <w:r w:rsidR="00B84EA0" w:rsidRPr="00861A55">
        <w:rPr>
          <w:b/>
          <w:color w:val="000000" w:themeColor="text1"/>
          <w:sz w:val="16"/>
          <w:szCs w:val="16"/>
        </w:rPr>
        <w:t xml:space="preserve"> </w:t>
      </w:r>
      <w:r w:rsidR="00951701" w:rsidRPr="00861A55">
        <w:rPr>
          <w:b/>
          <w:color w:val="000000" w:themeColor="text1"/>
          <w:sz w:val="16"/>
          <w:szCs w:val="16"/>
        </w:rPr>
        <w:t xml:space="preserve"> </w:t>
      </w:r>
      <w:r w:rsidR="00951701" w:rsidRPr="00861A55">
        <w:rPr>
          <w:color w:val="000000" w:themeColor="text1"/>
          <w:sz w:val="16"/>
          <w:szCs w:val="16"/>
        </w:rPr>
        <w:t>(</w:t>
      </w:r>
      <w:r w:rsidR="00DA22FB" w:rsidRPr="00861A55">
        <w:rPr>
          <w:color w:val="000000" w:themeColor="text1"/>
          <w:sz w:val="16"/>
          <w:szCs w:val="16"/>
        </w:rPr>
        <w:t xml:space="preserve">zgodnie z </w:t>
      </w:r>
      <w:r w:rsidR="00951701" w:rsidRPr="00861A55">
        <w:rPr>
          <w:color w:val="000000" w:themeColor="text1"/>
          <w:sz w:val="16"/>
          <w:szCs w:val="16"/>
        </w:rPr>
        <w:t>art. 214 ust. 1 ustawy z dnia 3 lipca 2018 r. Przepisy wprowadzające ustawę –Prawo o szkolnictwie wyższym i nauce (Dz. U. z 2018 r. Poz. 1669)</w:t>
      </w:r>
      <w:r w:rsidR="00DA22FB" w:rsidRPr="00861A55">
        <w:rPr>
          <w:color w:val="000000" w:themeColor="text1"/>
          <w:sz w:val="16"/>
          <w:szCs w:val="16"/>
        </w:rPr>
        <w:t xml:space="preserve"> oraz </w:t>
      </w:r>
      <w:r w:rsidR="00DA22FB" w:rsidRPr="00861A55">
        <w:rPr>
          <w:rStyle w:val="st"/>
          <w:color w:val="000000" w:themeColor="text1"/>
          <w:sz w:val="16"/>
          <w:szCs w:val="16"/>
        </w:rPr>
        <w:t xml:space="preserve">§3 ust. 4 </w:t>
      </w:r>
      <w:proofErr w:type="spellStart"/>
      <w:r w:rsidR="00DA22FB" w:rsidRPr="00861A55">
        <w:rPr>
          <w:rStyle w:val="st"/>
          <w:color w:val="000000" w:themeColor="text1"/>
          <w:sz w:val="16"/>
          <w:szCs w:val="16"/>
        </w:rPr>
        <w:t>rozp</w:t>
      </w:r>
      <w:proofErr w:type="spellEnd"/>
      <w:r w:rsidR="00DA22FB" w:rsidRPr="00861A55">
        <w:rPr>
          <w:rStyle w:val="st"/>
          <w:color w:val="000000" w:themeColor="text1"/>
          <w:sz w:val="16"/>
          <w:szCs w:val="16"/>
        </w:rPr>
        <w:t xml:space="preserve">. </w:t>
      </w:r>
      <w:proofErr w:type="spellStart"/>
      <w:r w:rsidR="00DA22FB" w:rsidRPr="00861A55">
        <w:rPr>
          <w:rStyle w:val="st"/>
          <w:color w:val="000000" w:themeColor="text1"/>
          <w:sz w:val="16"/>
          <w:szCs w:val="16"/>
        </w:rPr>
        <w:t>MNiSW</w:t>
      </w:r>
      <w:proofErr w:type="spellEnd"/>
      <w:r w:rsidR="00DA22FB" w:rsidRPr="00861A55">
        <w:rPr>
          <w:rStyle w:val="st"/>
          <w:color w:val="000000" w:themeColor="text1"/>
          <w:sz w:val="16"/>
          <w:szCs w:val="16"/>
        </w:rPr>
        <w:t xml:space="preserve"> z dnia 27 września 2018 r. w sprawie studiów (Dz. U. z 2018 r. Poz. 1861)</w:t>
      </w:r>
      <w:r w:rsidR="002F01CA">
        <w:rPr>
          <w:color w:val="000000" w:themeColor="text1"/>
          <w:sz w:val="16"/>
          <w:szCs w:val="16"/>
        </w:rPr>
        <w:t>)</w:t>
      </w:r>
    </w:p>
    <w:p w14:paraId="43828DEF" w14:textId="77777777" w:rsidR="00747E5B" w:rsidRPr="00861A55" w:rsidRDefault="00747E5B" w:rsidP="00841727">
      <w:pPr>
        <w:ind w:left="142" w:hanging="142"/>
        <w:rPr>
          <w:b/>
          <w:color w:val="000000" w:themeColor="text1"/>
          <w:sz w:val="16"/>
          <w:szCs w:val="16"/>
        </w:rPr>
      </w:pPr>
      <w:r w:rsidRPr="00861A55">
        <w:rPr>
          <w:b/>
          <w:color w:val="000000" w:themeColor="text1"/>
          <w:sz w:val="22"/>
          <w:vertAlign w:val="superscript"/>
        </w:rPr>
        <w:t>3</w:t>
      </w:r>
      <w:r w:rsidR="000A3095" w:rsidRPr="00861A55">
        <w:rPr>
          <w:b/>
          <w:color w:val="000000" w:themeColor="text1"/>
          <w:sz w:val="22"/>
          <w:vertAlign w:val="superscript"/>
        </w:rPr>
        <w:t xml:space="preserve"> </w:t>
      </w:r>
      <w:r w:rsidRPr="00861A55">
        <w:rPr>
          <w:b/>
          <w:color w:val="000000" w:themeColor="text1"/>
          <w:sz w:val="22"/>
          <w:vertAlign w:val="superscript"/>
        </w:rPr>
        <w:t xml:space="preserve"> </w:t>
      </w:r>
      <w:r w:rsidR="0010491F" w:rsidRPr="00861A55">
        <w:rPr>
          <w:color w:val="000000" w:themeColor="text1"/>
          <w:sz w:val="16"/>
          <w:szCs w:val="16"/>
        </w:rPr>
        <w:t xml:space="preserve">– w przypadku kierunków przyporządkowanych do więcej niż jednej dyscypliny </w:t>
      </w:r>
      <w:r w:rsidR="009265C7" w:rsidRPr="00861A55">
        <w:rPr>
          <w:color w:val="000000" w:themeColor="text1"/>
          <w:sz w:val="16"/>
          <w:szCs w:val="16"/>
        </w:rPr>
        <w:t xml:space="preserve">zgodnie z art. 53. ust. 2. </w:t>
      </w:r>
      <w:proofErr w:type="spellStart"/>
      <w:r w:rsidR="009265C7" w:rsidRPr="00861A55">
        <w:rPr>
          <w:color w:val="000000" w:themeColor="text1"/>
          <w:sz w:val="16"/>
          <w:szCs w:val="16"/>
        </w:rPr>
        <w:t>PSWiN</w:t>
      </w:r>
      <w:proofErr w:type="spellEnd"/>
      <w:r w:rsidR="009265C7" w:rsidRPr="00861A55">
        <w:rPr>
          <w:color w:val="000000" w:themeColor="text1"/>
          <w:sz w:val="16"/>
          <w:szCs w:val="16"/>
        </w:rPr>
        <w:t xml:space="preserve"> </w:t>
      </w:r>
      <w:r w:rsidR="0010491F" w:rsidRPr="00861A55">
        <w:rPr>
          <w:color w:val="000000" w:themeColor="text1"/>
          <w:sz w:val="16"/>
          <w:szCs w:val="16"/>
        </w:rPr>
        <w:t xml:space="preserve">konieczne jest wskazanie </w:t>
      </w:r>
      <w:r w:rsidR="0010491F" w:rsidRPr="00861A55">
        <w:rPr>
          <w:b/>
          <w:color w:val="000000" w:themeColor="text1"/>
          <w:sz w:val="16"/>
          <w:szCs w:val="16"/>
        </w:rPr>
        <w:t xml:space="preserve">dyscypliny wiodącej, w ramach której </w:t>
      </w:r>
      <w:r w:rsidRPr="00861A55">
        <w:rPr>
          <w:b/>
          <w:color w:val="000000" w:themeColor="text1"/>
          <w:sz w:val="16"/>
          <w:szCs w:val="16"/>
        </w:rPr>
        <w:t>uzyskiwana</w:t>
      </w:r>
      <w:r w:rsidR="003E44C8" w:rsidRPr="00861A55">
        <w:rPr>
          <w:b/>
          <w:color w:val="000000" w:themeColor="text1"/>
          <w:sz w:val="16"/>
          <w:szCs w:val="16"/>
        </w:rPr>
        <w:t xml:space="preserve"> </w:t>
      </w:r>
      <w:r w:rsidR="006C619F" w:rsidRPr="00861A55">
        <w:rPr>
          <w:b/>
          <w:color w:val="000000" w:themeColor="text1"/>
          <w:sz w:val="16"/>
          <w:szCs w:val="16"/>
        </w:rPr>
        <w:t xml:space="preserve">jest </w:t>
      </w:r>
      <w:r w:rsidR="003E44C8" w:rsidRPr="00861A55">
        <w:rPr>
          <w:b/>
          <w:color w:val="000000" w:themeColor="text1"/>
          <w:sz w:val="16"/>
          <w:szCs w:val="16"/>
        </w:rPr>
        <w:t>ponad</w:t>
      </w:r>
      <w:r w:rsidRPr="00861A55">
        <w:rPr>
          <w:b/>
          <w:color w:val="000000" w:themeColor="text1"/>
          <w:sz w:val="16"/>
          <w:szCs w:val="16"/>
        </w:rPr>
        <w:t xml:space="preserve"> połow</w:t>
      </w:r>
      <w:r w:rsidR="003E44C8" w:rsidRPr="00861A55">
        <w:rPr>
          <w:b/>
          <w:color w:val="000000" w:themeColor="text1"/>
          <w:sz w:val="16"/>
          <w:szCs w:val="16"/>
        </w:rPr>
        <w:t>a</w:t>
      </w:r>
      <w:r w:rsidRPr="00861A55">
        <w:rPr>
          <w:b/>
          <w:color w:val="000000" w:themeColor="text1"/>
          <w:sz w:val="16"/>
          <w:szCs w:val="16"/>
        </w:rPr>
        <w:t xml:space="preserve"> efektów uczenia się</w:t>
      </w:r>
      <w:r w:rsidR="003E44C8" w:rsidRPr="00861A55">
        <w:rPr>
          <w:b/>
          <w:color w:val="000000" w:themeColor="text1"/>
          <w:sz w:val="16"/>
          <w:szCs w:val="16"/>
        </w:rPr>
        <w:t xml:space="preserve"> </w:t>
      </w:r>
    </w:p>
    <w:p w14:paraId="4B002A0F" w14:textId="77777777" w:rsidR="00124647" w:rsidRPr="00861A55" w:rsidRDefault="00124647" w:rsidP="00841727">
      <w:pPr>
        <w:pStyle w:val="Akapitzlist1"/>
        <w:spacing w:after="0" w:line="240" w:lineRule="auto"/>
        <w:ind w:left="142" w:hanging="142"/>
        <w:jc w:val="both"/>
        <w:rPr>
          <w:color w:val="000000" w:themeColor="text1"/>
          <w:sz w:val="16"/>
          <w:szCs w:val="16"/>
        </w:rPr>
      </w:pPr>
      <w:r w:rsidRPr="00861A55">
        <w:rPr>
          <w:rFonts w:cs="Times New Roman"/>
          <w:b/>
          <w:color w:val="000000" w:themeColor="text1"/>
          <w:sz w:val="22"/>
          <w:vertAlign w:val="superscript"/>
        </w:rPr>
        <w:t>4</w:t>
      </w:r>
      <w:r w:rsidR="007331F6" w:rsidRPr="00861A55">
        <w:rPr>
          <w:rFonts w:cs="Times New Roman"/>
          <w:color w:val="000000" w:themeColor="text1"/>
          <w:sz w:val="16"/>
          <w:szCs w:val="16"/>
        </w:rPr>
        <w:t xml:space="preserve"> </w:t>
      </w:r>
      <w:r w:rsidRPr="00861A55">
        <w:rPr>
          <w:rFonts w:cs="Times New Roman"/>
          <w:color w:val="000000" w:themeColor="text1"/>
          <w:sz w:val="16"/>
          <w:szCs w:val="16"/>
        </w:rPr>
        <w:t xml:space="preserve"> -</w:t>
      </w:r>
      <w:r w:rsidR="00B3010D" w:rsidRPr="00861A55">
        <w:rPr>
          <w:rFonts w:cs="Times New Roman"/>
          <w:color w:val="000000" w:themeColor="text1"/>
          <w:sz w:val="16"/>
          <w:szCs w:val="16"/>
        </w:rPr>
        <w:t xml:space="preserve"> należy </w:t>
      </w:r>
      <w:r w:rsidR="00B029B6" w:rsidRPr="00861A55">
        <w:rPr>
          <w:rFonts w:cs="Times New Roman"/>
          <w:color w:val="000000" w:themeColor="text1"/>
          <w:sz w:val="16"/>
          <w:szCs w:val="16"/>
        </w:rPr>
        <w:t xml:space="preserve">odnieść / </w:t>
      </w:r>
      <w:r w:rsidR="00B3010D" w:rsidRPr="00861A55">
        <w:rPr>
          <w:rFonts w:cs="Times New Roman"/>
          <w:b/>
          <w:color w:val="000000" w:themeColor="text1"/>
          <w:sz w:val="16"/>
          <w:szCs w:val="16"/>
        </w:rPr>
        <w:t xml:space="preserve">uwzględnić </w:t>
      </w:r>
      <w:r w:rsidR="00B3010D" w:rsidRPr="00861A55">
        <w:rPr>
          <w:rFonts w:cs="Times New Roman"/>
          <w:b/>
          <w:color w:val="000000" w:themeColor="text1"/>
          <w:sz w:val="16"/>
          <w:szCs w:val="16"/>
          <w:u w:val="single"/>
        </w:rPr>
        <w:t>pełen</w:t>
      </w:r>
      <w:r w:rsidR="00B3010D" w:rsidRPr="00861A55">
        <w:rPr>
          <w:rFonts w:cs="Times New Roman"/>
          <w:b/>
          <w:color w:val="000000" w:themeColor="text1"/>
          <w:sz w:val="16"/>
          <w:szCs w:val="16"/>
        </w:rPr>
        <w:t xml:space="preserve"> zakres </w:t>
      </w:r>
      <w:r w:rsidR="00B029B6" w:rsidRPr="00861A55">
        <w:rPr>
          <w:rFonts w:cs="Times New Roman"/>
          <w:b/>
          <w:color w:val="000000" w:themeColor="text1"/>
          <w:sz w:val="16"/>
          <w:szCs w:val="16"/>
        </w:rPr>
        <w:t>charakterystyk</w:t>
      </w:r>
      <w:r w:rsidR="00B029B6" w:rsidRPr="00861A55">
        <w:rPr>
          <w:rFonts w:cs="Times New Roman"/>
          <w:color w:val="000000" w:themeColor="text1"/>
          <w:sz w:val="16"/>
          <w:szCs w:val="16"/>
        </w:rPr>
        <w:t xml:space="preserve"> dla kwalifikacji odpowiednio na poziomie 6 PRK (studia I stopnia) lub 7 PRK (studia II stopnia</w:t>
      </w:r>
      <w:r w:rsidR="00B029B6" w:rsidRPr="00861A55">
        <w:rPr>
          <w:rFonts w:cs="Times New Roman"/>
          <w:b/>
          <w:color w:val="000000" w:themeColor="text1"/>
          <w:sz w:val="16"/>
          <w:szCs w:val="16"/>
        </w:rPr>
        <w:t xml:space="preserve">) </w:t>
      </w:r>
      <w:r w:rsidRPr="00861A55"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="007331F6" w:rsidRPr="00861A55">
        <w:rPr>
          <w:rFonts w:cs="Times New Roman"/>
          <w:b/>
          <w:color w:val="000000" w:themeColor="text1"/>
          <w:sz w:val="16"/>
          <w:szCs w:val="16"/>
        </w:rPr>
        <w:t>określon</w:t>
      </w:r>
      <w:r w:rsidR="00552EF9" w:rsidRPr="00861A55">
        <w:rPr>
          <w:rFonts w:cs="Times New Roman"/>
          <w:b/>
          <w:color w:val="000000" w:themeColor="text1"/>
          <w:sz w:val="16"/>
          <w:szCs w:val="16"/>
        </w:rPr>
        <w:t>ych</w:t>
      </w:r>
      <w:r w:rsidR="00CF135C" w:rsidRPr="00861A55"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="00B029B6" w:rsidRPr="00861A55">
        <w:rPr>
          <w:rFonts w:cs="Times New Roman"/>
          <w:b/>
          <w:color w:val="000000" w:themeColor="text1"/>
          <w:sz w:val="16"/>
          <w:szCs w:val="16"/>
        </w:rPr>
        <w:t xml:space="preserve">w części I załącznika </w:t>
      </w:r>
      <w:r w:rsidR="00CF135C" w:rsidRPr="00861A55">
        <w:rPr>
          <w:rFonts w:cs="Times New Roman"/>
          <w:b/>
          <w:color w:val="000000" w:themeColor="text1"/>
          <w:sz w:val="16"/>
          <w:szCs w:val="16"/>
        </w:rPr>
        <w:t xml:space="preserve">do </w:t>
      </w:r>
      <w:r w:rsidR="007331F6" w:rsidRPr="00861A55">
        <w:rPr>
          <w:rFonts w:cs="Times New Roman"/>
          <w:b/>
          <w:color w:val="000000" w:themeColor="text1"/>
          <w:sz w:val="16"/>
          <w:szCs w:val="16"/>
        </w:rPr>
        <w:t xml:space="preserve"> </w:t>
      </w:r>
      <w:proofErr w:type="spellStart"/>
      <w:r w:rsidRPr="00861A55">
        <w:rPr>
          <w:b/>
          <w:color w:val="000000" w:themeColor="text1"/>
          <w:sz w:val="16"/>
          <w:szCs w:val="16"/>
        </w:rPr>
        <w:t>rozp</w:t>
      </w:r>
      <w:proofErr w:type="spellEnd"/>
      <w:r w:rsidRPr="00861A55">
        <w:rPr>
          <w:b/>
          <w:color w:val="000000" w:themeColor="text1"/>
          <w:sz w:val="16"/>
          <w:szCs w:val="16"/>
        </w:rPr>
        <w:t xml:space="preserve">. </w:t>
      </w:r>
      <w:proofErr w:type="spellStart"/>
      <w:r w:rsidR="00E16EF9" w:rsidRPr="00861A55">
        <w:rPr>
          <w:b/>
          <w:color w:val="000000" w:themeColor="text1"/>
          <w:sz w:val="16"/>
          <w:szCs w:val="16"/>
        </w:rPr>
        <w:t>MNiSW</w:t>
      </w:r>
      <w:proofErr w:type="spellEnd"/>
      <w:r w:rsidR="00E16EF9" w:rsidRPr="00861A55">
        <w:rPr>
          <w:b/>
          <w:color w:val="000000" w:themeColor="text1"/>
          <w:sz w:val="16"/>
          <w:szCs w:val="16"/>
        </w:rPr>
        <w:t xml:space="preserve"> </w:t>
      </w:r>
      <w:r w:rsidR="00CF135C" w:rsidRPr="00861A55">
        <w:rPr>
          <w:b/>
          <w:color w:val="000000" w:themeColor="text1"/>
          <w:sz w:val="16"/>
          <w:szCs w:val="16"/>
        </w:rPr>
        <w:t xml:space="preserve">z </w:t>
      </w:r>
      <w:r w:rsidRPr="00861A55">
        <w:rPr>
          <w:b/>
          <w:color w:val="000000" w:themeColor="text1"/>
          <w:sz w:val="16"/>
          <w:szCs w:val="16"/>
        </w:rPr>
        <w:t>dnia 14 listopada 2018 r.</w:t>
      </w:r>
      <w:r w:rsidRPr="00861A55">
        <w:rPr>
          <w:color w:val="000000" w:themeColor="text1"/>
          <w:sz w:val="16"/>
          <w:szCs w:val="16"/>
        </w:rPr>
        <w:t xml:space="preserve"> w sprawie charakterystyk drugiego</w:t>
      </w:r>
      <w:r w:rsidR="00CF135C" w:rsidRPr="00861A55">
        <w:rPr>
          <w:color w:val="000000" w:themeColor="text1"/>
          <w:sz w:val="16"/>
          <w:szCs w:val="16"/>
        </w:rPr>
        <w:t xml:space="preserve"> stopnia </w:t>
      </w:r>
      <w:r w:rsidRPr="00861A55">
        <w:rPr>
          <w:color w:val="000000" w:themeColor="text1"/>
          <w:sz w:val="16"/>
          <w:szCs w:val="16"/>
        </w:rPr>
        <w:t xml:space="preserve">efektów uczenia się dla kwalifikacji na poziomie 6-8 </w:t>
      </w:r>
      <w:r w:rsidR="00CF135C" w:rsidRPr="00861A55">
        <w:rPr>
          <w:color w:val="000000" w:themeColor="text1"/>
          <w:sz w:val="16"/>
          <w:szCs w:val="16"/>
        </w:rPr>
        <w:t xml:space="preserve">Polskiej Ramy Kwalifikacji </w:t>
      </w:r>
      <w:r w:rsidRPr="00861A55">
        <w:rPr>
          <w:color w:val="000000" w:themeColor="text1"/>
          <w:sz w:val="16"/>
          <w:szCs w:val="16"/>
        </w:rPr>
        <w:t>(Dz. U. z 2018 r. Poz. 2218)</w:t>
      </w:r>
      <w:r w:rsidR="008B1F67" w:rsidRPr="00861A55">
        <w:rPr>
          <w:color w:val="000000" w:themeColor="text1"/>
          <w:sz w:val="16"/>
          <w:szCs w:val="16"/>
        </w:rPr>
        <w:t xml:space="preserve"> – wskazać kod składnika opisu </w:t>
      </w:r>
    </w:p>
    <w:p w14:paraId="074D18F7" w14:textId="77777777" w:rsidR="00B029B6" w:rsidRPr="00861A55" w:rsidRDefault="008B1F67" w:rsidP="00B056FE">
      <w:pPr>
        <w:pStyle w:val="Akapitzlist1"/>
        <w:spacing w:after="0" w:line="240" w:lineRule="auto"/>
        <w:ind w:left="142" w:hanging="142"/>
        <w:jc w:val="both"/>
        <w:rPr>
          <w:color w:val="000000" w:themeColor="text1"/>
          <w:sz w:val="16"/>
          <w:szCs w:val="16"/>
        </w:rPr>
      </w:pPr>
      <w:r w:rsidRPr="00861A55">
        <w:rPr>
          <w:rFonts w:cs="Times New Roman"/>
          <w:b/>
          <w:color w:val="000000" w:themeColor="text1"/>
          <w:sz w:val="22"/>
          <w:vertAlign w:val="superscript"/>
        </w:rPr>
        <w:t>5</w:t>
      </w:r>
      <w:r w:rsidR="00B029B6" w:rsidRPr="00861A55">
        <w:rPr>
          <w:rFonts w:cs="Times New Roman"/>
          <w:color w:val="000000" w:themeColor="text1"/>
          <w:sz w:val="16"/>
          <w:szCs w:val="16"/>
        </w:rPr>
        <w:t xml:space="preserve">  - </w:t>
      </w:r>
      <w:r w:rsidR="00B029B6" w:rsidRPr="00861A55">
        <w:rPr>
          <w:rFonts w:cs="Times New Roman"/>
          <w:b/>
          <w:color w:val="000000" w:themeColor="text1"/>
          <w:sz w:val="16"/>
          <w:szCs w:val="16"/>
        </w:rPr>
        <w:t>dotyczy wyłącznie studiów z dziedziny sztuki (kolumnę należy usunąć w przypadku kierunków, które nie zostały przyporządkowane do tej dziedziny)</w:t>
      </w:r>
      <w:r w:rsidR="00B029B6" w:rsidRPr="00861A55">
        <w:rPr>
          <w:rFonts w:cs="Times New Roman"/>
          <w:color w:val="000000" w:themeColor="text1"/>
          <w:sz w:val="16"/>
          <w:szCs w:val="16"/>
        </w:rPr>
        <w:t xml:space="preserve"> - odnieść / </w:t>
      </w:r>
      <w:r w:rsidR="00B029B6" w:rsidRPr="00861A55">
        <w:rPr>
          <w:rFonts w:cs="Times New Roman"/>
          <w:b/>
          <w:color w:val="000000" w:themeColor="text1"/>
          <w:sz w:val="16"/>
          <w:szCs w:val="16"/>
        </w:rPr>
        <w:t xml:space="preserve">uwzględnić </w:t>
      </w:r>
      <w:r w:rsidR="00962CEE" w:rsidRPr="00861A55">
        <w:rPr>
          <w:rFonts w:cs="Times New Roman"/>
          <w:b/>
          <w:color w:val="000000" w:themeColor="text1"/>
          <w:sz w:val="16"/>
          <w:szCs w:val="16"/>
          <w:u w:val="single"/>
        </w:rPr>
        <w:t>odpowiednie</w:t>
      </w:r>
      <w:r w:rsidR="00B029B6" w:rsidRPr="00861A55">
        <w:rPr>
          <w:rFonts w:cs="Times New Roman"/>
          <w:b/>
          <w:color w:val="000000" w:themeColor="text1"/>
          <w:sz w:val="16"/>
          <w:szCs w:val="16"/>
        </w:rPr>
        <w:t xml:space="preserve"> charakterystyki </w:t>
      </w:r>
      <w:r w:rsidR="00B029B6" w:rsidRPr="00861A55">
        <w:rPr>
          <w:rFonts w:cs="Times New Roman"/>
          <w:color w:val="000000" w:themeColor="text1"/>
          <w:sz w:val="16"/>
          <w:szCs w:val="16"/>
        </w:rPr>
        <w:t>dla kwalifikacji</w:t>
      </w:r>
      <w:r w:rsidR="00B029B6" w:rsidRPr="00861A55"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="00B029B6" w:rsidRPr="00861A55">
        <w:rPr>
          <w:rFonts w:cs="Times New Roman"/>
          <w:color w:val="000000" w:themeColor="text1"/>
          <w:sz w:val="16"/>
          <w:szCs w:val="16"/>
        </w:rPr>
        <w:t>odpowiednio na poziomie 6 PRK (studia I stopnia)</w:t>
      </w:r>
      <w:r w:rsidRPr="00861A55">
        <w:rPr>
          <w:rFonts w:cs="Times New Roman"/>
          <w:color w:val="000000" w:themeColor="text1"/>
          <w:sz w:val="16"/>
          <w:szCs w:val="16"/>
        </w:rPr>
        <w:t xml:space="preserve"> </w:t>
      </w:r>
      <w:r w:rsidR="00B029B6" w:rsidRPr="00861A55">
        <w:rPr>
          <w:rFonts w:cs="Times New Roman"/>
          <w:color w:val="000000" w:themeColor="text1"/>
          <w:sz w:val="16"/>
          <w:szCs w:val="16"/>
        </w:rPr>
        <w:t xml:space="preserve">lub 7 PRK (studia II stopnia)  </w:t>
      </w:r>
      <w:r w:rsidR="00B029B6" w:rsidRPr="00861A55">
        <w:rPr>
          <w:rFonts w:cs="Times New Roman"/>
          <w:b/>
          <w:color w:val="000000" w:themeColor="text1"/>
          <w:sz w:val="16"/>
          <w:szCs w:val="16"/>
        </w:rPr>
        <w:t>określon</w:t>
      </w:r>
      <w:r w:rsidR="00552EF9" w:rsidRPr="00861A55">
        <w:rPr>
          <w:rFonts w:cs="Times New Roman"/>
          <w:b/>
          <w:color w:val="000000" w:themeColor="text1"/>
          <w:sz w:val="16"/>
          <w:szCs w:val="16"/>
        </w:rPr>
        <w:t>e</w:t>
      </w:r>
      <w:r w:rsidR="00B029B6" w:rsidRPr="00861A55">
        <w:rPr>
          <w:rFonts w:cs="Times New Roman"/>
          <w:b/>
          <w:color w:val="000000" w:themeColor="text1"/>
          <w:sz w:val="16"/>
          <w:szCs w:val="16"/>
        </w:rPr>
        <w:t xml:space="preserve"> w części II załącznika do  </w:t>
      </w:r>
      <w:proofErr w:type="spellStart"/>
      <w:r w:rsidR="00B029B6" w:rsidRPr="00861A55">
        <w:rPr>
          <w:b/>
          <w:color w:val="000000" w:themeColor="text1"/>
          <w:sz w:val="16"/>
          <w:szCs w:val="16"/>
        </w:rPr>
        <w:t>rozp</w:t>
      </w:r>
      <w:proofErr w:type="spellEnd"/>
      <w:r w:rsidR="00B029B6" w:rsidRPr="00861A55">
        <w:rPr>
          <w:b/>
          <w:color w:val="000000" w:themeColor="text1"/>
          <w:sz w:val="16"/>
          <w:szCs w:val="16"/>
        </w:rPr>
        <w:t xml:space="preserve">. </w:t>
      </w:r>
      <w:proofErr w:type="spellStart"/>
      <w:r w:rsidR="00B029B6" w:rsidRPr="00861A55">
        <w:rPr>
          <w:b/>
          <w:color w:val="000000" w:themeColor="text1"/>
          <w:sz w:val="16"/>
          <w:szCs w:val="16"/>
        </w:rPr>
        <w:t>MNiSW</w:t>
      </w:r>
      <w:proofErr w:type="spellEnd"/>
      <w:r w:rsidR="00B029B6" w:rsidRPr="00861A55">
        <w:rPr>
          <w:b/>
          <w:color w:val="000000" w:themeColor="text1"/>
          <w:sz w:val="16"/>
          <w:szCs w:val="16"/>
        </w:rPr>
        <w:t xml:space="preserve"> z dnia 14 listopada 2018 r.</w:t>
      </w:r>
      <w:r w:rsidR="00B029B6" w:rsidRPr="00861A55">
        <w:rPr>
          <w:color w:val="000000" w:themeColor="text1"/>
          <w:sz w:val="16"/>
          <w:szCs w:val="16"/>
        </w:rPr>
        <w:t xml:space="preserve"> w sprawie charakterystyk drugiego stopnia efektów uczenia się dla kwalifikacji na poziomie 6-8 Polskiej Ramy Kwalifikacji (Dz. U. z 2018 r. Poz. 2218) </w:t>
      </w:r>
      <w:r w:rsidRPr="00861A55">
        <w:rPr>
          <w:color w:val="000000" w:themeColor="text1"/>
          <w:sz w:val="16"/>
          <w:szCs w:val="16"/>
        </w:rPr>
        <w:t>–</w:t>
      </w:r>
      <w:r w:rsidR="00C90B96" w:rsidRPr="00861A55">
        <w:rPr>
          <w:color w:val="000000" w:themeColor="text1"/>
          <w:sz w:val="16"/>
          <w:szCs w:val="16"/>
        </w:rPr>
        <w:t xml:space="preserve">dla </w:t>
      </w:r>
      <w:r w:rsidR="00552EF9" w:rsidRPr="00861A55">
        <w:rPr>
          <w:color w:val="000000" w:themeColor="text1"/>
          <w:sz w:val="16"/>
          <w:szCs w:val="16"/>
        </w:rPr>
        <w:t>określonych</w:t>
      </w:r>
      <w:r w:rsidR="00C90B96" w:rsidRPr="00861A55">
        <w:rPr>
          <w:color w:val="000000" w:themeColor="text1"/>
          <w:sz w:val="16"/>
          <w:szCs w:val="16"/>
        </w:rPr>
        <w:t xml:space="preserve"> efektów kierunkowych </w:t>
      </w:r>
      <w:r w:rsidRPr="00861A55">
        <w:rPr>
          <w:color w:val="000000" w:themeColor="text1"/>
          <w:sz w:val="16"/>
          <w:szCs w:val="16"/>
        </w:rPr>
        <w:t>wskazać kod składnika opisu oraz zakres</w:t>
      </w:r>
      <w:r w:rsidR="00C90B96" w:rsidRPr="00861A55">
        <w:rPr>
          <w:color w:val="000000" w:themeColor="text1"/>
          <w:sz w:val="16"/>
          <w:szCs w:val="16"/>
        </w:rPr>
        <w:t xml:space="preserve"> charakterystyk z dziedziny sztuki</w:t>
      </w:r>
      <w:r w:rsidR="006C619F" w:rsidRPr="00861A55">
        <w:rPr>
          <w:color w:val="000000" w:themeColor="text1"/>
          <w:sz w:val="16"/>
          <w:szCs w:val="16"/>
        </w:rPr>
        <w:t xml:space="preserve"> z części II</w:t>
      </w:r>
      <w:r w:rsidR="00C90B96" w:rsidRPr="00861A55">
        <w:rPr>
          <w:color w:val="000000" w:themeColor="text1"/>
          <w:sz w:val="16"/>
          <w:szCs w:val="16"/>
        </w:rPr>
        <w:t xml:space="preserve"> </w:t>
      </w:r>
      <w:r w:rsidRPr="00861A55">
        <w:rPr>
          <w:color w:val="000000" w:themeColor="text1"/>
          <w:sz w:val="16"/>
          <w:szCs w:val="16"/>
        </w:rPr>
        <w:t xml:space="preserve">   </w:t>
      </w:r>
    </w:p>
    <w:p w14:paraId="6A7A2257" w14:textId="77777777" w:rsidR="00552EF9" w:rsidRPr="00861A55" w:rsidRDefault="00ED43DD" w:rsidP="00B056FE">
      <w:pPr>
        <w:pStyle w:val="Akapitzlist1"/>
        <w:spacing w:after="0" w:line="240" w:lineRule="auto"/>
        <w:ind w:left="142" w:hanging="142"/>
        <w:jc w:val="both"/>
        <w:rPr>
          <w:color w:val="000000" w:themeColor="text1"/>
          <w:sz w:val="16"/>
          <w:szCs w:val="16"/>
        </w:rPr>
      </w:pPr>
      <w:r w:rsidRPr="00861A55">
        <w:rPr>
          <w:rFonts w:cs="Times New Roman"/>
          <w:b/>
          <w:color w:val="000000" w:themeColor="text1"/>
          <w:sz w:val="22"/>
          <w:vertAlign w:val="superscript"/>
        </w:rPr>
        <w:t>6</w:t>
      </w:r>
      <w:r w:rsidR="00552EF9" w:rsidRPr="00861A55">
        <w:rPr>
          <w:rFonts w:cs="Times New Roman"/>
          <w:color w:val="000000" w:themeColor="text1"/>
          <w:sz w:val="16"/>
          <w:szCs w:val="16"/>
        </w:rPr>
        <w:t xml:space="preserve">  - </w:t>
      </w:r>
      <w:r w:rsidR="00552EF9" w:rsidRPr="00861A55">
        <w:rPr>
          <w:rFonts w:cs="Times New Roman"/>
          <w:b/>
          <w:color w:val="000000" w:themeColor="text1"/>
          <w:sz w:val="16"/>
          <w:szCs w:val="16"/>
        </w:rPr>
        <w:t>dotyczy wyłącznie studiów, po których nadawane są tytuły zawodowe „inżynier”, „magister inżynier” lub równorzędne (kolumnę należy usunąć w przypadku kierunków, po których nadawane są tytuły zawodowe: „licencjat”, „magister” lub równorzędne)</w:t>
      </w:r>
      <w:r w:rsidR="00552EF9" w:rsidRPr="00861A55">
        <w:rPr>
          <w:rFonts w:cs="Times New Roman"/>
          <w:color w:val="000000" w:themeColor="text1"/>
          <w:sz w:val="16"/>
          <w:szCs w:val="16"/>
        </w:rPr>
        <w:t xml:space="preserve"> - odnieść / </w:t>
      </w:r>
      <w:r w:rsidR="00552EF9" w:rsidRPr="00861A55">
        <w:rPr>
          <w:rFonts w:cs="Times New Roman"/>
          <w:b/>
          <w:color w:val="000000" w:themeColor="text1"/>
          <w:sz w:val="16"/>
          <w:szCs w:val="16"/>
        </w:rPr>
        <w:t xml:space="preserve">uwzględnić </w:t>
      </w:r>
      <w:r w:rsidR="00552EF9" w:rsidRPr="00861A55">
        <w:rPr>
          <w:rFonts w:cs="Times New Roman"/>
          <w:b/>
          <w:color w:val="000000" w:themeColor="text1"/>
          <w:sz w:val="16"/>
          <w:szCs w:val="16"/>
          <w:u w:val="single"/>
        </w:rPr>
        <w:t>pełen</w:t>
      </w:r>
      <w:r w:rsidR="00552EF9" w:rsidRPr="00861A55">
        <w:rPr>
          <w:rFonts w:cs="Times New Roman"/>
          <w:b/>
          <w:color w:val="000000" w:themeColor="text1"/>
          <w:sz w:val="16"/>
          <w:szCs w:val="16"/>
        </w:rPr>
        <w:t xml:space="preserve"> zakres charakterystyk </w:t>
      </w:r>
      <w:r w:rsidR="00552EF9" w:rsidRPr="00861A55">
        <w:rPr>
          <w:rFonts w:cs="Times New Roman"/>
          <w:color w:val="000000" w:themeColor="text1"/>
          <w:sz w:val="16"/>
          <w:szCs w:val="16"/>
        </w:rPr>
        <w:t>efektów uczenia się</w:t>
      </w:r>
      <w:r w:rsidR="00552EF9" w:rsidRPr="00861A55"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="00552EF9" w:rsidRPr="00861A55">
        <w:rPr>
          <w:rFonts w:cs="Times New Roman"/>
          <w:color w:val="000000" w:themeColor="text1"/>
          <w:sz w:val="16"/>
          <w:szCs w:val="16"/>
        </w:rPr>
        <w:t>dla kwalifikacji</w:t>
      </w:r>
      <w:r w:rsidR="00552EF9" w:rsidRPr="00861A55"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="00552EF9" w:rsidRPr="00861A55">
        <w:rPr>
          <w:rFonts w:cs="Times New Roman"/>
          <w:color w:val="000000" w:themeColor="text1"/>
          <w:sz w:val="16"/>
          <w:szCs w:val="16"/>
        </w:rPr>
        <w:t xml:space="preserve">odpowiednio na poziomie 6 PRK (studia I stopnia) lub 7 PRK (studia II stopnia)  </w:t>
      </w:r>
      <w:r w:rsidR="00552EF9" w:rsidRPr="00861A55">
        <w:rPr>
          <w:rFonts w:cs="Times New Roman"/>
          <w:b/>
          <w:color w:val="000000" w:themeColor="text1"/>
          <w:sz w:val="16"/>
          <w:szCs w:val="16"/>
        </w:rPr>
        <w:t xml:space="preserve">określone w części III załącznika do  </w:t>
      </w:r>
      <w:proofErr w:type="spellStart"/>
      <w:r w:rsidR="00552EF9" w:rsidRPr="00861A55">
        <w:rPr>
          <w:b/>
          <w:color w:val="000000" w:themeColor="text1"/>
          <w:sz w:val="16"/>
          <w:szCs w:val="16"/>
        </w:rPr>
        <w:t>rozp</w:t>
      </w:r>
      <w:proofErr w:type="spellEnd"/>
      <w:r w:rsidR="00552EF9" w:rsidRPr="00861A55">
        <w:rPr>
          <w:b/>
          <w:color w:val="000000" w:themeColor="text1"/>
          <w:sz w:val="16"/>
          <w:szCs w:val="16"/>
        </w:rPr>
        <w:t xml:space="preserve">. </w:t>
      </w:r>
      <w:proofErr w:type="spellStart"/>
      <w:r w:rsidR="00552EF9" w:rsidRPr="00861A55">
        <w:rPr>
          <w:b/>
          <w:color w:val="000000" w:themeColor="text1"/>
          <w:sz w:val="16"/>
          <w:szCs w:val="16"/>
        </w:rPr>
        <w:t>MNiSW</w:t>
      </w:r>
      <w:proofErr w:type="spellEnd"/>
      <w:r w:rsidR="00552EF9" w:rsidRPr="00861A55">
        <w:rPr>
          <w:b/>
          <w:color w:val="000000" w:themeColor="text1"/>
          <w:sz w:val="16"/>
          <w:szCs w:val="16"/>
        </w:rPr>
        <w:t xml:space="preserve"> z dnia 14 listopada 2018 r.</w:t>
      </w:r>
      <w:r w:rsidR="00552EF9" w:rsidRPr="00861A55">
        <w:rPr>
          <w:color w:val="000000" w:themeColor="text1"/>
          <w:sz w:val="16"/>
          <w:szCs w:val="16"/>
        </w:rPr>
        <w:t xml:space="preserve"> w sprawie charakterystyk drugiego stopnia efektów uczenia się dla kwalifikacji na poziomie 6-8 Polskiej Ramy Kwalifikacji (Dz. U. z 2018 r. Poz. 2218) </w:t>
      </w:r>
      <w:r w:rsidR="00861670" w:rsidRPr="00861A55">
        <w:rPr>
          <w:color w:val="000000" w:themeColor="text1"/>
          <w:sz w:val="16"/>
          <w:szCs w:val="16"/>
        </w:rPr>
        <w:br/>
      </w:r>
      <w:r w:rsidR="00552EF9" w:rsidRPr="00861A55">
        <w:rPr>
          <w:color w:val="000000" w:themeColor="text1"/>
          <w:sz w:val="16"/>
          <w:szCs w:val="16"/>
        </w:rPr>
        <w:t xml:space="preserve">–dla określonych efektów kierunkowych związanych z uzyskiwaniem kompetencji inżynierskich wskazać odpowiedni  kod składnika </w:t>
      </w:r>
      <w:r w:rsidRPr="00861A55">
        <w:rPr>
          <w:color w:val="000000" w:themeColor="text1"/>
          <w:sz w:val="16"/>
          <w:szCs w:val="16"/>
        </w:rPr>
        <w:t xml:space="preserve">opisu </w:t>
      </w:r>
      <w:r w:rsidR="00552EF9" w:rsidRPr="00861A55">
        <w:rPr>
          <w:color w:val="000000" w:themeColor="text1"/>
          <w:sz w:val="16"/>
          <w:szCs w:val="16"/>
        </w:rPr>
        <w:t xml:space="preserve">z części III </w:t>
      </w:r>
    </w:p>
    <w:p w14:paraId="6FF0BC2B" w14:textId="77777777" w:rsidR="000A3095" w:rsidRPr="00861A55" w:rsidRDefault="000A3095" w:rsidP="00644047">
      <w:pPr>
        <w:pStyle w:val="Akapitzlist1"/>
        <w:spacing w:after="0" w:line="240" w:lineRule="auto"/>
        <w:ind w:left="0"/>
        <w:jc w:val="both"/>
        <w:rPr>
          <w:color w:val="000000" w:themeColor="text1"/>
          <w:sz w:val="16"/>
          <w:szCs w:val="16"/>
        </w:rPr>
      </w:pPr>
    </w:p>
    <w:p w14:paraId="016FA88C" w14:textId="77777777" w:rsidR="000C7F34" w:rsidRPr="00861A55" w:rsidRDefault="005B49AA" w:rsidP="005B49AA">
      <w:pPr>
        <w:ind w:left="0"/>
        <w:rPr>
          <w:b/>
          <w:color w:val="000000" w:themeColor="text1"/>
          <w:sz w:val="16"/>
          <w:szCs w:val="16"/>
          <w:u w:val="single"/>
        </w:rPr>
      </w:pPr>
      <w:r w:rsidRPr="00861A55">
        <w:rPr>
          <w:b/>
          <w:color w:val="000000" w:themeColor="text1"/>
          <w:sz w:val="16"/>
          <w:szCs w:val="16"/>
          <w:u w:val="single"/>
        </w:rPr>
        <w:t>symbole kierunkowych efektów kształcenia</w:t>
      </w:r>
    </w:p>
    <w:p w14:paraId="33A1BE21" w14:textId="77777777" w:rsidR="005B49AA" w:rsidRPr="00861A55" w:rsidRDefault="005B49AA" w:rsidP="005B49AA">
      <w:pPr>
        <w:autoSpaceDE w:val="0"/>
        <w:autoSpaceDN w:val="0"/>
        <w:adjustRightInd w:val="0"/>
        <w:ind w:left="0"/>
        <w:rPr>
          <w:color w:val="000000" w:themeColor="text1"/>
          <w:sz w:val="16"/>
          <w:szCs w:val="16"/>
        </w:rPr>
      </w:pPr>
      <w:r w:rsidRPr="00861A55">
        <w:rPr>
          <w:color w:val="000000" w:themeColor="text1"/>
          <w:sz w:val="16"/>
          <w:szCs w:val="16"/>
        </w:rPr>
        <w:t xml:space="preserve">K (pierwsza litera) – kierunkowy efekt kształcenia  </w:t>
      </w:r>
    </w:p>
    <w:p w14:paraId="02399940" w14:textId="54205483" w:rsidR="00CF1AA6" w:rsidRDefault="005B49AA" w:rsidP="000A3095">
      <w:pPr>
        <w:autoSpaceDE w:val="0"/>
        <w:autoSpaceDN w:val="0"/>
        <w:adjustRightInd w:val="0"/>
        <w:ind w:left="0"/>
        <w:rPr>
          <w:color w:val="000000" w:themeColor="text1"/>
          <w:sz w:val="16"/>
          <w:szCs w:val="16"/>
        </w:rPr>
      </w:pPr>
      <w:r w:rsidRPr="00861A55">
        <w:rPr>
          <w:color w:val="000000" w:themeColor="text1"/>
          <w:sz w:val="16"/>
          <w:szCs w:val="16"/>
        </w:rPr>
        <w:t>W – wiedza</w:t>
      </w:r>
      <w:r w:rsidR="002B16F7">
        <w:rPr>
          <w:color w:val="000000" w:themeColor="text1"/>
          <w:sz w:val="16"/>
          <w:szCs w:val="16"/>
        </w:rPr>
        <w:t xml:space="preserve">, </w:t>
      </w:r>
      <w:r w:rsidRPr="00861A55">
        <w:rPr>
          <w:color w:val="000000" w:themeColor="text1"/>
          <w:sz w:val="16"/>
          <w:szCs w:val="16"/>
        </w:rPr>
        <w:t>U – umiejętności</w:t>
      </w:r>
      <w:r w:rsidR="002B16F7">
        <w:rPr>
          <w:color w:val="000000" w:themeColor="text1"/>
          <w:sz w:val="16"/>
          <w:szCs w:val="16"/>
        </w:rPr>
        <w:t xml:space="preserve">, </w:t>
      </w:r>
      <w:r w:rsidRPr="00861A55">
        <w:rPr>
          <w:color w:val="000000" w:themeColor="text1"/>
          <w:sz w:val="16"/>
          <w:szCs w:val="16"/>
        </w:rPr>
        <w:t>K – kompetencje społeczne</w:t>
      </w:r>
      <w:r w:rsidR="002B16F7">
        <w:rPr>
          <w:color w:val="000000" w:themeColor="text1"/>
          <w:sz w:val="16"/>
          <w:szCs w:val="16"/>
        </w:rPr>
        <w:t xml:space="preserve">, </w:t>
      </w:r>
      <w:r w:rsidRPr="00861A55">
        <w:rPr>
          <w:color w:val="000000" w:themeColor="text1"/>
          <w:sz w:val="16"/>
          <w:szCs w:val="16"/>
        </w:rPr>
        <w:t>01, 02, … - numer efektu kształcenia w postaci dwóch cyfr (numery 1-9 należy poprzedzić cyfrą 0)</w:t>
      </w:r>
    </w:p>
    <w:p w14:paraId="40B1D360" w14:textId="77777777" w:rsidR="00F65B8C" w:rsidRDefault="00F65B8C" w:rsidP="000A3095">
      <w:pPr>
        <w:autoSpaceDE w:val="0"/>
        <w:autoSpaceDN w:val="0"/>
        <w:adjustRightInd w:val="0"/>
        <w:ind w:left="0"/>
        <w:rPr>
          <w:color w:val="000000" w:themeColor="text1"/>
          <w:sz w:val="16"/>
          <w:szCs w:val="16"/>
        </w:rPr>
      </w:pPr>
    </w:p>
    <w:p w14:paraId="0106E5E4" w14:textId="77777777" w:rsidR="00F65B8C" w:rsidRDefault="00F65B8C" w:rsidP="000A3095">
      <w:pPr>
        <w:autoSpaceDE w:val="0"/>
        <w:autoSpaceDN w:val="0"/>
        <w:adjustRightInd w:val="0"/>
        <w:ind w:left="0"/>
        <w:rPr>
          <w:color w:val="000000" w:themeColor="text1"/>
          <w:sz w:val="16"/>
          <w:szCs w:val="16"/>
        </w:rPr>
      </w:pPr>
    </w:p>
    <w:sectPr w:rsidR="00F65B8C" w:rsidSect="005F4659">
      <w:headerReference w:type="default" r:id="rId8"/>
      <w:pgSz w:w="16838" w:h="11906" w:orient="landscape"/>
      <w:pgMar w:top="1276" w:right="96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2BF3A" w14:textId="77777777" w:rsidR="00BD4C40" w:rsidRDefault="00BD4C40" w:rsidP="000C7F34">
      <w:r>
        <w:separator/>
      </w:r>
    </w:p>
  </w:endnote>
  <w:endnote w:type="continuationSeparator" w:id="0">
    <w:p w14:paraId="2FF95F17" w14:textId="77777777" w:rsidR="00BD4C40" w:rsidRDefault="00BD4C40" w:rsidP="000C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D5BF4" w14:textId="77777777" w:rsidR="00BD4C40" w:rsidRDefault="00BD4C40" w:rsidP="000C7F34">
      <w:r>
        <w:separator/>
      </w:r>
    </w:p>
  </w:footnote>
  <w:footnote w:type="continuationSeparator" w:id="0">
    <w:p w14:paraId="79FFEEF1" w14:textId="77777777" w:rsidR="00BD4C40" w:rsidRDefault="00BD4C40" w:rsidP="000C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46742" w14:textId="35E42D47" w:rsidR="00791086" w:rsidRPr="00861A55" w:rsidRDefault="00791086" w:rsidP="00DF4E7F">
    <w:pPr>
      <w:pStyle w:val="Nagwek"/>
      <w:tabs>
        <w:tab w:val="left" w:pos="5815"/>
        <w:tab w:val="right" w:pos="15025"/>
      </w:tabs>
      <w:rPr>
        <w:i/>
        <w:color w:val="000000" w:themeColor="text1"/>
        <w:sz w:val="16"/>
        <w:szCs w:val="16"/>
      </w:rPr>
    </w:pPr>
    <w:r>
      <w:rPr>
        <w:i/>
        <w:color w:val="FF0000"/>
        <w:sz w:val="16"/>
        <w:szCs w:val="16"/>
      </w:rPr>
      <w:tab/>
    </w:r>
    <w:r>
      <w:rPr>
        <w:i/>
        <w:color w:val="FF0000"/>
        <w:sz w:val="16"/>
        <w:szCs w:val="16"/>
      </w:rPr>
      <w:tab/>
    </w:r>
    <w:r>
      <w:rPr>
        <w:i/>
        <w:color w:val="FF0000"/>
        <w:sz w:val="16"/>
        <w:szCs w:val="16"/>
      </w:rPr>
      <w:tab/>
    </w:r>
    <w:r>
      <w:rPr>
        <w:i/>
        <w:color w:val="FF0000"/>
        <w:sz w:val="16"/>
        <w:szCs w:val="16"/>
      </w:rPr>
      <w:tab/>
    </w:r>
    <w:r w:rsidRPr="00861A55">
      <w:rPr>
        <w:i/>
        <w:color w:val="000000" w:themeColor="text1"/>
        <w:sz w:val="16"/>
        <w:szCs w:val="16"/>
      </w:rPr>
      <w:t xml:space="preserve">Załącznik nr 1 do: </w:t>
    </w:r>
  </w:p>
  <w:p w14:paraId="688172EC" w14:textId="77777777" w:rsidR="00791086" w:rsidRPr="00861A55" w:rsidRDefault="00791086" w:rsidP="00DF4E7F">
    <w:pPr>
      <w:pStyle w:val="Nagwek"/>
      <w:jc w:val="right"/>
      <w:rPr>
        <w:i/>
        <w:color w:val="000000" w:themeColor="text1"/>
        <w:sz w:val="16"/>
        <w:szCs w:val="16"/>
      </w:rPr>
    </w:pPr>
    <w:r w:rsidRPr="00861A55">
      <w:rPr>
        <w:i/>
        <w:color w:val="000000" w:themeColor="text1"/>
        <w:sz w:val="16"/>
        <w:szCs w:val="16"/>
      </w:rPr>
      <w:t xml:space="preserve">Wytycznych do projektowania i modyfikacji </w:t>
    </w:r>
  </w:p>
  <w:p w14:paraId="399A0FA4" w14:textId="59B3F9C2" w:rsidR="00791086" w:rsidRPr="00861A55" w:rsidRDefault="00791086" w:rsidP="00DF4E7F">
    <w:pPr>
      <w:pStyle w:val="Nagwek"/>
      <w:jc w:val="right"/>
      <w:rPr>
        <w:i/>
        <w:color w:val="000000" w:themeColor="text1"/>
        <w:sz w:val="16"/>
        <w:szCs w:val="16"/>
      </w:rPr>
    </w:pPr>
    <w:r w:rsidRPr="00861A55">
      <w:rPr>
        <w:i/>
        <w:color w:val="000000" w:themeColor="text1"/>
        <w:sz w:val="16"/>
        <w:szCs w:val="16"/>
      </w:rPr>
      <w:t xml:space="preserve">programów studiów I </w:t>
    </w:r>
    <w:proofErr w:type="spellStart"/>
    <w:r w:rsidRPr="00861A55">
      <w:rPr>
        <w:i/>
        <w:color w:val="000000" w:themeColor="text1"/>
        <w:sz w:val="16"/>
        <w:szCs w:val="16"/>
      </w:rPr>
      <w:t>i</w:t>
    </w:r>
    <w:proofErr w:type="spellEnd"/>
    <w:r w:rsidRPr="00861A55">
      <w:rPr>
        <w:i/>
        <w:color w:val="000000" w:themeColor="text1"/>
        <w:sz w:val="16"/>
        <w:szCs w:val="16"/>
      </w:rPr>
      <w:t xml:space="preserve"> II stopnia w UTP</w:t>
    </w:r>
  </w:p>
  <w:p w14:paraId="6656D70D" w14:textId="77777777" w:rsidR="00791086" w:rsidRPr="00861A55" w:rsidRDefault="00791086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ACA"/>
    <w:multiLevelType w:val="hybridMultilevel"/>
    <w:tmpl w:val="D6A65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6C1"/>
    <w:multiLevelType w:val="hybridMultilevel"/>
    <w:tmpl w:val="521436EC"/>
    <w:lvl w:ilvl="0" w:tplc="C3145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A56E7"/>
    <w:multiLevelType w:val="hybridMultilevel"/>
    <w:tmpl w:val="37AE9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617B5"/>
    <w:multiLevelType w:val="hybridMultilevel"/>
    <w:tmpl w:val="50D6902A"/>
    <w:lvl w:ilvl="0" w:tplc="39EED3B6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C31BF"/>
    <w:multiLevelType w:val="hybridMultilevel"/>
    <w:tmpl w:val="B0F66960"/>
    <w:lvl w:ilvl="0" w:tplc="33EA2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D3FB4"/>
    <w:multiLevelType w:val="hybridMultilevel"/>
    <w:tmpl w:val="26643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A2CF0"/>
    <w:multiLevelType w:val="hybridMultilevel"/>
    <w:tmpl w:val="4BB605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20E4818"/>
    <w:multiLevelType w:val="hybridMultilevel"/>
    <w:tmpl w:val="36D4F2AE"/>
    <w:lvl w:ilvl="0" w:tplc="B0D217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83D4D"/>
    <w:multiLevelType w:val="hybridMultilevel"/>
    <w:tmpl w:val="4F7E1130"/>
    <w:lvl w:ilvl="0" w:tplc="42EA9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E3"/>
    <w:rsid w:val="000074CB"/>
    <w:rsid w:val="00010215"/>
    <w:rsid w:val="00013D3F"/>
    <w:rsid w:val="000408DC"/>
    <w:rsid w:val="00044F62"/>
    <w:rsid w:val="000502CD"/>
    <w:rsid w:val="00053653"/>
    <w:rsid w:val="000865F0"/>
    <w:rsid w:val="00095637"/>
    <w:rsid w:val="000A3095"/>
    <w:rsid w:val="000B7DD0"/>
    <w:rsid w:val="000C2895"/>
    <w:rsid w:val="000C423B"/>
    <w:rsid w:val="000C7F34"/>
    <w:rsid w:val="000D122F"/>
    <w:rsid w:val="000E397E"/>
    <w:rsid w:val="000E6914"/>
    <w:rsid w:val="000E6A6A"/>
    <w:rsid w:val="000E720E"/>
    <w:rsid w:val="0010325D"/>
    <w:rsid w:val="0010491F"/>
    <w:rsid w:val="00124647"/>
    <w:rsid w:val="00127363"/>
    <w:rsid w:val="00165F8D"/>
    <w:rsid w:val="0016717C"/>
    <w:rsid w:val="00170E94"/>
    <w:rsid w:val="00182FB8"/>
    <w:rsid w:val="001862C2"/>
    <w:rsid w:val="001A578D"/>
    <w:rsid w:val="001B04F8"/>
    <w:rsid w:val="001E409D"/>
    <w:rsid w:val="001F7A7B"/>
    <w:rsid w:val="002451E3"/>
    <w:rsid w:val="002831D3"/>
    <w:rsid w:val="00290EEF"/>
    <w:rsid w:val="002B16F7"/>
    <w:rsid w:val="002C0FFA"/>
    <w:rsid w:val="002D4708"/>
    <w:rsid w:val="002E4A84"/>
    <w:rsid w:val="002F01CA"/>
    <w:rsid w:val="002F481D"/>
    <w:rsid w:val="00310573"/>
    <w:rsid w:val="00331AD9"/>
    <w:rsid w:val="0036665F"/>
    <w:rsid w:val="0036709C"/>
    <w:rsid w:val="00371E5E"/>
    <w:rsid w:val="003826FB"/>
    <w:rsid w:val="003852B5"/>
    <w:rsid w:val="00396627"/>
    <w:rsid w:val="003A1D54"/>
    <w:rsid w:val="003A272E"/>
    <w:rsid w:val="003D56C7"/>
    <w:rsid w:val="003E2804"/>
    <w:rsid w:val="003E44C8"/>
    <w:rsid w:val="00406307"/>
    <w:rsid w:val="0041753D"/>
    <w:rsid w:val="00434A2A"/>
    <w:rsid w:val="00440004"/>
    <w:rsid w:val="00447B57"/>
    <w:rsid w:val="004C1CE4"/>
    <w:rsid w:val="004D08B7"/>
    <w:rsid w:val="004F07EB"/>
    <w:rsid w:val="004F1B1D"/>
    <w:rsid w:val="00513F7B"/>
    <w:rsid w:val="00516997"/>
    <w:rsid w:val="00542842"/>
    <w:rsid w:val="00552EF9"/>
    <w:rsid w:val="0056586B"/>
    <w:rsid w:val="00581CF0"/>
    <w:rsid w:val="00594488"/>
    <w:rsid w:val="005A166B"/>
    <w:rsid w:val="005B49AA"/>
    <w:rsid w:val="005B5815"/>
    <w:rsid w:val="005D3E0B"/>
    <w:rsid w:val="005E1021"/>
    <w:rsid w:val="005E4CD5"/>
    <w:rsid w:val="005F4659"/>
    <w:rsid w:val="005F66C4"/>
    <w:rsid w:val="00600082"/>
    <w:rsid w:val="006155F5"/>
    <w:rsid w:val="00627479"/>
    <w:rsid w:val="00644047"/>
    <w:rsid w:val="006628BF"/>
    <w:rsid w:val="006A3605"/>
    <w:rsid w:val="006A7256"/>
    <w:rsid w:val="006C285B"/>
    <w:rsid w:val="006C619F"/>
    <w:rsid w:val="006E0465"/>
    <w:rsid w:val="006F7D11"/>
    <w:rsid w:val="00703EA7"/>
    <w:rsid w:val="007331F6"/>
    <w:rsid w:val="00733E8A"/>
    <w:rsid w:val="0073505F"/>
    <w:rsid w:val="00741D5E"/>
    <w:rsid w:val="00747E5B"/>
    <w:rsid w:val="00770E9C"/>
    <w:rsid w:val="00785EA0"/>
    <w:rsid w:val="00791086"/>
    <w:rsid w:val="007963C8"/>
    <w:rsid w:val="007C12A3"/>
    <w:rsid w:val="007D2817"/>
    <w:rsid w:val="0082708E"/>
    <w:rsid w:val="00835270"/>
    <w:rsid w:val="00841727"/>
    <w:rsid w:val="00844783"/>
    <w:rsid w:val="00854C8A"/>
    <w:rsid w:val="00861670"/>
    <w:rsid w:val="00861A55"/>
    <w:rsid w:val="00863A8B"/>
    <w:rsid w:val="008661FB"/>
    <w:rsid w:val="008711B8"/>
    <w:rsid w:val="008975D2"/>
    <w:rsid w:val="008A3CD5"/>
    <w:rsid w:val="008B094A"/>
    <w:rsid w:val="008B1F67"/>
    <w:rsid w:val="008B2DCE"/>
    <w:rsid w:val="008C3193"/>
    <w:rsid w:val="008C7D3C"/>
    <w:rsid w:val="008F719C"/>
    <w:rsid w:val="0090274A"/>
    <w:rsid w:val="009070D3"/>
    <w:rsid w:val="009265C7"/>
    <w:rsid w:val="009268FF"/>
    <w:rsid w:val="00936506"/>
    <w:rsid w:val="00937505"/>
    <w:rsid w:val="00941133"/>
    <w:rsid w:val="00951701"/>
    <w:rsid w:val="00962CEE"/>
    <w:rsid w:val="00974F74"/>
    <w:rsid w:val="0098009E"/>
    <w:rsid w:val="00992A37"/>
    <w:rsid w:val="009B4654"/>
    <w:rsid w:val="009D04B4"/>
    <w:rsid w:val="00A11002"/>
    <w:rsid w:val="00A12EBB"/>
    <w:rsid w:val="00A17B92"/>
    <w:rsid w:val="00A23379"/>
    <w:rsid w:val="00A430E4"/>
    <w:rsid w:val="00A603C4"/>
    <w:rsid w:val="00A63CB9"/>
    <w:rsid w:val="00A70B5B"/>
    <w:rsid w:val="00A733FE"/>
    <w:rsid w:val="00A735A6"/>
    <w:rsid w:val="00AA2FB8"/>
    <w:rsid w:val="00AB394E"/>
    <w:rsid w:val="00AB7E5F"/>
    <w:rsid w:val="00AD208D"/>
    <w:rsid w:val="00AE1599"/>
    <w:rsid w:val="00B00680"/>
    <w:rsid w:val="00B029B6"/>
    <w:rsid w:val="00B056FE"/>
    <w:rsid w:val="00B07466"/>
    <w:rsid w:val="00B11380"/>
    <w:rsid w:val="00B274DF"/>
    <w:rsid w:val="00B3010D"/>
    <w:rsid w:val="00B52EA3"/>
    <w:rsid w:val="00B75E54"/>
    <w:rsid w:val="00B837DB"/>
    <w:rsid w:val="00B84EA0"/>
    <w:rsid w:val="00BB6684"/>
    <w:rsid w:val="00BD4C40"/>
    <w:rsid w:val="00BD75F2"/>
    <w:rsid w:val="00C1073A"/>
    <w:rsid w:val="00C478E3"/>
    <w:rsid w:val="00C57718"/>
    <w:rsid w:val="00C628C8"/>
    <w:rsid w:val="00C649AF"/>
    <w:rsid w:val="00C6767F"/>
    <w:rsid w:val="00C74B98"/>
    <w:rsid w:val="00C843EF"/>
    <w:rsid w:val="00C90B96"/>
    <w:rsid w:val="00C91123"/>
    <w:rsid w:val="00CA7E17"/>
    <w:rsid w:val="00CD0629"/>
    <w:rsid w:val="00CF135C"/>
    <w:rsid w:val="00CF1AA6"/>
    <w:rsid w:val="00D11119"/>
    <w:rsid w:val="00D204C9"/>
    <w:rsid w:val="00D31303"/>
    <w:rsid w:val="00D53E34"/>
    <w:rsid w:val="00D5759D"/>
    <w:rsid w:val="00D57743"/>
    <w:rsid w:val="00D63986"/>
    <w:rsid w:val="00D837F6"/>
    <w:rsid w:val="00D85CB2"/>
    <w:rsid w:val="00D86D04"/>
    <w:rsid w:val="00D93457"/>
    <w:rsid w:val="00DA22FB"/>
    <w:rsid w:val="00DD3157"/>
    <w:rsid w:val="00DE438C"/>
    <w:rsid w:val="00DF1F32"/>
    <w:rsid w:val="00DF4E7F"/>
    <w:rsid w:val="00E1109E"/>
    <w:rsid w:val="00E16132"/>
    <w:rsid w:val="00E16EF9"/>
    <w:rsid w:val="00E208E3"/>
    <w:rsid w:val="00E23A3C"/>
    <w:rsid w:val="00E25174"/>
    <w:rsid w:val="00E37B85"/>
    <w:rsid w:val="00E40D7B"/>
    <w:rsid w:val="00E41919"/>
    <w:rsid w:val="00E53827"/>
    <w:rsid w:val="00E54C89"/>
    <w:rsid w:val="00E54E1C"/>
    <w:rsid w:val="00E63735"/>
    <w:rsid w:val="00E75756"/>
    <w:rsid w:val="00E83B2A"/>
    <w:rsid w:val="00E874E8"/>
    <w:rsid w:val="00EB0186"/>
    <w:rsid w:val="00ED43DD"/>
    <w:rsid w:val="00EE6064"/>
    <w:rsid w:val="00F245FC"/>
    <w:rsid w:val="00F25DC1"/>
    <w:rsid w:val="00F408DD"/>
    <w:rsid w:val="00F52ED9"/>
    <w:rsid w:val="00F65B8C"/>
    <w:rsid w:val="00F80B73"/>
    <w:rsid w:val="00F82E9A"/>
    <w:rsid w:val="00F94A62"/>
    <w:rsid w:val="00FA5B0D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47874F"/>
  <w15:docId w15:val="{5372EAD6-AA72-4B62-B986-B27831C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06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C7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7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7F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F34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7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F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C7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F34"/>
    <w:rPr>
      <w:rFonts w:ascii="Times New Roman" w:hAnsi="Times New Roman"/>
      <w:sz w:val="24"/>
    </w:rPr>
  </w:style>
  <w:style w:type="paragraph" w:customStyle="1" w:styleId="Akapitzlist1">
    <w:name w:val="Akapit z listą1"/>
    <w:basedOn w:val="Normalny"/>
    <w:rsid w:val="00644047"/>
    <w:pPr>
      <w:suppressAutoHyphens/>
      <w:spacing w:after="200" w:line="276" w:lineRule="auto"/>
      <w:ind w:left="720"/>
    </w:pPr>
    <w:rPr>
      <w:rFonts w:eastAsia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644047"/>
    <w:pPr>
      <w:ind w:left="720"/>
      <w:contextualSpacing/>
    </w:pPr>
  </w:style>
  <w:style w:type="paragraph" w:styleId="Poprawka">
    <w:name w:val="Revision"/>
    <w:hidden/>
    <w:uiPriority w:val="99"/>
    <w:semiHidden/>
    <w:rsid w:val="00B00680"/>
    <w:pPr>
      <w:ind w:left="0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B00680"/>
    <w:pPr>
      <w:spacing w:before="100" w:beforeAutospacing="1" w:after="100" w:afterAutospacing="1"/>
      <w:ind w:left="0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2FB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DA22FB"/>
  </w:style>
  <w:style w:type="table" w:styleId="Tabela-Siatka">
    <w:name w:val="Table Grid"/>
    <w:basedOn w:val="Standardowy"/>
    <w:uiPriority w:val="59"/>
    <w:rsid w:val="0029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5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FC983-4AE9-4F49-8128-8F66F56E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1371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Rybiński</dc:creator>
  <cp:lastModifiedBy>Użytkownik systemu Windows</cp:lastModifiedBy>
  <cp:revision>5</cp:revision>
  <cp:lastPrinted>2019-04-18T11:41:00Z</cp:lastPrinted>
  <dcterms:created xsi:type="dcterms:W3CDTF">2019-04-02T11:15:00Z</dcterms:created>
  <dcterms:modified xsi:type="dcterms:W3CDTF">2019-04-18T11:41:00Z</dcterms:modified>
</cp:coreProperties>
</file>